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A" w:rsidRPr="004E74AA" w:rsidRDefault="004E74AA" w:rsidP="004E7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4E74AA" w:rsidRPr="004E74AA" w:rsidRDefault="004E74AA" w:rsidP="004E7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ТУНКИНСКИЙ РАЙОН</w:t>
      </w:r>
    </w:p>
    <w:p w:rsidR="004E74AA" w:rsidRPr="004E74AA" w:rsidRDefault="004E74AA" w:rsidP="004E7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4E74AA" w:rsidRPr="004E74AA" w:rsidRDefault="004E74AA" w:rsidP="004E7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4E74AA" w:rsidRPr="004E74AA" w:rsidRDefault="004E74AA" w:rsidP="004E7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4E74AA" w:rsidRPr="004E74AA" w:rsidRDefault="004E74AA" w:rsidP="004E7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«КЫРЕНСКОЕ»</w:t>
      </w:r>
    </w:p>
    <w:p w:rsidR="004E74AA" w:rsidRPr="004E74AA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</w:p>
    <w:p w:rsidR="004E74AA" w:rsidRPr="004E74AA" w:rsidRDefault="004E74AA" w:rsidP="004E7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4E74AA" w:rsidRPr="004E74AA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 Е Ш Е Н И Е </w:t>
      </w:r>
    </w:p>
    <w:p w:rsidR="004E74AA" w:rsidRPr="004E74AA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№</w:t>
      </w:r>
      <w:r w:rsidR="0050344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7.2.</w:t>
      </w:r>
      <w:bookmarkStart w:id="0" w:name="_GoBack"/>
      <w:bookmarkEnd w:id="0"/>
    </w:p>
    <w:p w:rsidR="004E74AA" w:rsidRPr="004E74AA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AA" w:rsidRPr="004E74AA" w:rsidRDefault="004E74AA" w:rsidP="00542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Кырен                                                                                                    от </w:t>
      </w:r>
      <w:proofErr w:type="gramStart"/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44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gramEnd"/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E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5423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E74AA" w:rsidRPr="00840875" w:rsidRDefault="004E74AA" w:rsidP="0084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AA" w:rsidRPr="00840875" w:rsidRDefault="00840875" w:rsidP="0084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местном бюджете </w:t>
      </w:r>
      <w:r w:rsidR="004E74AA" w:rsidRPr="0084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4E74AA" w:rsidRPr="00840875" w:rsidRDefault="004E74AA" w:rsidP="00840875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  поселение «Кыренское» на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4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E74AA" w:rsidRPr="00840875" w:rsidRDefault="004E74AA" w:rsidP="00840875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 плановый период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4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E74AA" w:rsidRPr="004E74AA" w:rsidRDefault="004E74AA" w:rsidP="00A85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24.09.2003г. №131-ФЗ в редакции по состоянию на 30.10.2018г., ст.185 Бюджетного кодекса Российской Федерации, Законом Республики Бурятия «Об организации органов местного самоуправления в Республике Бурятия» от 07.12.2004г. №896-III и Уставом Муниципального образования Сельское поселение «Кыренское», принятого решением Совета депутатов муниципального образования «Кыренское» от 12.12.2017г. №19 Совет депутатов Муниципального образования Сельское поселение «Кыренское», 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74AA" w:rsidRPr="004E74AA" w:rsidRDefault="004E74AA" w:rsidP="00A85762">
      <w:pPr>
        <w:numPr>
          <w:ilvl w:val="0"/>
          <w:numId w:val="1"/>
        </w:num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Принять за основу проект бюджета Муниципального образования Сельское поселение «Кыренское» на </w:t>
      </w:r>
      <w:r w:rsidR="001A7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 и на плановый период </w:t>
      </w:r>
      <w:r w:rsidR="001A7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1A7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C55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гг.</w:t>
      </w:r>
    </w:p>
    <w:p w:rsidR="004E74AA" w:rsidRPr="004E74AA" w:rsidRDefault="004E74AA" w:rsidP="00A857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решение в порядке, предусмотренном Уставом Муниципального образования Сельское поселение «Кыренское». </w:t>
      </w:r>
    </w:p>
    <w:p w:rsidR="004E74AA" w:rsidRPr="004E74AA" w:rsidRDefault="004E74AA" w:rsidP="00A857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(обнародования). </w:t>
      </w:r>
    </w:p>
    <w:p w:rsid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23E8" w:rsidRPr="004E74AA" w:rsidRDefault="005423E8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Председатель Совета депутатов</w:t>
      </w: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СП «Кыренское»</w:t>
      </w: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Глава МО СП «Кыренское»                                                                         Л.Ю. Абдрахманова</w:t>
      </w:r>
    </w:p>
    <w:p w:rsidR="004E74AA" w:rsidRPr="004E74AA" w:rsidRDefault="00FE2C0D" w:rsidP="00D8487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 w:type="page"/>
      </w:r>
      <w:r w:rsidR="004E74AA"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</w:p>
    <w:p w:rsidR="004E74AA" w:rsidRPr="004E74AA" w:rsidRDefault="004E74AA" w:rsidP="00FE2C0D">
      <w:pPr>
        <w:tabs>
          <w:tab w:val="left" w:pos="18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Решению Совета депутатов</w:t>
      </w:r>
    </w:p>
    <w:p w:rsidR="004E74AA" w:rsidRPr="004E74AA" w:rsidRDefault="004E74AA" w:rsidP="00FE2C0D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МО СП «Кыренское»</w:t>
      </w:r>
    </w:p>
    <w:p w:rsidR="004E74AA" w:rsidRPr="004E74AA" w:rsidRDefault="004E74AA" w:rsidP="00FE2C0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423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 w:rsidR="005423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1A7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 №</w:t>
      </w: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местном бюджете Муниципального образования</w:t>
      </w:r>
    </w:p>
    <w:p w:rsidR="004E74AA" w:rsidRPr="004E74AA" w:rsidRDefault="00A85762" w:rsidP="004E74AA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E74AA"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ельское поселение «Кыренское» на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E74AA"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 плановый период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74AA" w:rsidRPr="004E74AA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Статья 1. </w:t>
      </w:r>
      <w:r w:rsidRPr="004E74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характеристики местного бюджета на </w:t>
      </w:r>
      <w:r w:rsidR="001A7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1014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г. и на плановый период </w:t>
      </w:r>
      <w:r w:rsidR="001A7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1014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</w:t>
      </w:r>
      <w:r w:rsidR="001A7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г.г.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бюджета 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г.: 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объём доходов  в сумме 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5871,8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</w:t>
      </w:r>
      <w:r w:rsidR="003C6B3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 объём расходов в сумме 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5871,8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0 тыс. рублей.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местного бюджета 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г.: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объём доходов  в сумме 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5874,0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</w:t>
      </w:r>
      <w:r w:rsidR="003C6B3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 объём расходов в сумме 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5874,0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в том числе условно </w:t>
      </w:r>
      <w:r w:rsidR="00CE3802"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утверждённые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в сумме  </w:t>
      </w:r>
      <w:r w:rsidR="00901D24">
        <w:rPr>
          <w:rFonts w:ascii="Times New Roman" w:eastAsia="Times New Roman" w:hAnsi="Times New Roman" w:cs="Times New Roman"/>
          <w:sz w:val="24"/>
          <w:szCs w:val="24"/>
          <w:lang w:eastAsia="ru-RU"/>
        </w:rPr>
        <w:t>142,8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4E7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0 тыс. рублей.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основные характеристики местного бюджета 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г.: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объём доходов  в сумме </w:t>
      </w:r>
      <w:r w:rsidR="003C6B31">
        <w:rPr>
          <w:rFonts w:ascii="Times New Roman" w:eastAsia="Times New Roman" w:hAnsi="Times New Roman" w:cs="Times New Roman"/>
          <w:sz w:val="24"/>
          <w:szCs w:val="24"/>
          <w:lang w:eastAsia="ru-RU"/>
        </w:rPr>
        <w:t>587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6B3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 безвозмездных поступлений в сумме </w:t>
      </w:r>
      <w:r w:rsidR="00E54F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 объём расходов в сумме 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5876</w:t>
      </w:r>
      <w:r w:rsidR="003C6B3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90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условно </w:t>
      </w:r>
      <w:r w:rsidR="00CE3802"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утверждённые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</w:t>
      </w:r>
      <w:r w:rsidR="00901D24">
        <w:rPr>
          <w:rFonts w:ascii="Times New Roman" w:eastAsia="Times New Roman" w:hAnsi="Times New Roman" w:cs="Times New Roman"/>
          <w:sz w:val="24"/>
          <w:szCs w:val="24"/>
          <w:lang w:eastAsia="ru-RU"/>
        </w:rPr>
        <w:t>285,7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4E7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0 тыс. рублей.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и неналоговые доходы местного бюджета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налоговые и неналоговые доходы местного бюджета: </w:t>
      </w:r>
    </w:p>
    <w:p w:rsidR="004E74AA" w:rsidRPr="004E74AA" w:rsidRDefault="00CC75B4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74AA"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согласно 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74AA"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поступления, поступающие в местный бюджет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безвозмездных поступлений: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Бюджетные ассигнования местного бюджета на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на плановый период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A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1.Распределение бюджетных ассигнований по разделам и подразделам классификации расходов бюджета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2.Ведомственную структуру р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 местного бюджета на 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3.Распределение бюджетных ассигнований по разделам и подразделам классификации расходов бюджета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 согласно приложению 7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4.Ведомственную структуру расходов местного бюджета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5.Общий объем публичных нормативных обязательств: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сумме 0,0 тыс. рублей;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0,0 тыс. рублей, 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сумме 0,0 тыс. рублей.</w:t>
      </w: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источники финансирования дефицита местного бюджета:</w:t>
      </w:r>
    </w:p>
    <w:p w:rsidR="004E74AA" w:rsidRPr="004E74AA" w:rsidRDefault="004E74AA" w:rsidP="004E7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согласно приложению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E74AA" w:rsidRPr="004E74AA" w:rsidRDefault="004E74AA" w:rsidP="004E7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 согласно приложению 1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долг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4E74AA" w:rsidRPr="004E74AA" w:rsidRDefault="004E74AA" w:rsidP="004E74AA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Верхний предел муниципального долга муниципального образования на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2F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8C5B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2F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0 тыс. рублей, на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2F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сумме 0 тыс. рублей.</w:t>
      </w:r>
      <w:r w:rsidRPr="004E7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4E74AA" w:rsidRPr="004E74AA" w:rsidRDefault="004E74AA" w:rsidP="004E74AA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Предельный объем муниципального долга муниципального образования в течение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должен превышать </w:t>
      </w:r>
      <w:r w:rsidR="008C5B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течение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 должен превышать 0 тыс. рублей, в течение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 должен превышать 0 тыс. рублей.</w:t>
      </w:r>
      <w:r w:rsidRPr="004E7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4E74AA" w:rsidRPr="004E74AA" w:rsidRDefault="004E74AA" w:rsidP="004E74AA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Верхний предел долга по муниципальным гарантиям на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2F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0 тыс. рублей, на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2F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0 тыс. рублей, на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2F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сумме 0 тыс. рублей.</w:t>
      </w:r>
      <w:r w:rsidRPr="004E7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1 января </w:t>
      </w:r>
      <w:r w:rsidR="001A71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E74AA" w:rsidRPr="004E74AA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E74AA" w:rsidRPr="004E74AA" w:rsidRDefault="004E74AA" w:rsidP="004E7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«Кыренское»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A716C" w:rsidRDefault="004E74AA" w:rsidP="004E74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«Кыренское»</w:t>
      </w:r>
      <w:r w:rsidRPr="004E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4E74AA">
        <w:rPr>
          <w:rFonts w:ascii="Times New Roman" w:eastAsia="Times New Roman" w:hAnsi="Times New Roman" w:cs="Times New Roman"/>
          <w:sz w:val="24"/>
          <w:szCs w:val="24"/>
          <w:lang w:eastAsia="ru-RU"/>
        </w:rPr>
        <w:t>Л. Ю. Абдрахмано</w:t>
      </w:r>
      <w:r w:rsidR="00FE2C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1A716C" w:rsidRDefault="001A71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716C" w:rsidSect="00123BB8">
      <w:footerReference w:type="default" r:id="rId8"/>
      <w:pgSz w:w="11906" w:h="16838"/>
      <w:pgMar w:top="1134" w:right="850" w:bottom="568" w:left="1276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FD" w:rsidRDefault="00C931FD" w:rsidP="004E74AA">
      <w:pPr>
        <w:spacing w:after="0" w:line="240" w:lineRule="auto"/>
      </w:pPr>
      <w:r>
        <w:separator/>
      </w:r>
    </w:p>
  </w:endnote>
  <w:endnote w:type="continuationSeparator" w:id="0">
    <w:p w:rsidR="00C931FD" w:rsidRDefault="00C931FD" w:rsidP="004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31" w:rsidRDefault="003C6B31" w:rsidP="00FE2C0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FD" w:rsidRDefault="00C931FD" w:rsidP="004E74AA">
      <w:pPr>
        <w:spacing w:after="0" w:line="240" w:lineRule="auto"/>
      </w:pPr>
      <w:r>
        <w:separator/>
      </w:r>
    </w:p>
  </w:footnote>
  <w:footnote w:type="continuationSeparator" w:id="0">
    <w:p w:rsidR="00C931FD" w:rsidRDefault="00C931FD" w:rsidP="004E74AA">
      <w:pPr>
        <w:spacing w:after="0" w:line="240" w:lineRule="auto"/>
      </w:pPr>
      <w:r>
        <w:continuationSeparator/>
      </w:r>
    </w:p>
  </w:footnote>
  <w:footnote w:id="1">
    <w:p w:rsidR="003C6B31" w:rsidRDefault="003C6B31" w:rsidP="004E74AA">
      <w:pPr>
        <w:pStyle w:val="a3"/>
      </w:pPr>
      <w:r>
        <w:rPr>
          <w:rStyle w:val="a5"/>
        </w:rPr>
        <w:footnoteRef/>
      </w:r>
      <w:r>
        <w:t xml:space="preserve"> На первый год планового периода в объеме не менее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 РФ, имеющих целевое назначение) (Ст.184.1 Бюджетного кодекса РФ).</w:t>
      </w:r>
    </w:p>
  </w:footnote>
  <w:footnote w:id="2">
    <w:p w:rsidR="003C6B31" w:rsidRDefault="003C6B31" w:rsidP="004E74AA">
      <w:pPr>
        <w:pStyle w:val="a3"/>
      </w:pPr>
      <w:r>
        <w:rPr>
          <w:rStyle w:val="a5"/>
        </w:rPr>
        <w:footnoteRef/>
      </w:r>
      <w:r>
        <w:t xml:space="preserve"> На второй год планового периода в объеме не менее 5,0% от общего объема расходов бюджета (без учета расходов бюджета, предусмотренных за счет межбюджетных трансфертов из других бюджетов бюджетной системы  РФ, имеющих целевое назначение) (Ст.184.1 Бюджетного кодекса РФ).</w:t>
      </w:r>
    </w:p>
  </w:footnote>
  <w:footnote w:id="3">
    <w:p w:rsidR="003C6B31" w:rsidRDefault="003C6B31" w:rsidP="004E74AA">
      <w:pPr>
        <w:pStyle w:val="a3"/>
      </w:pPr>
      <w:r>
        <w:rPr>
          <w:rStyle w:val="a5"/>
        </w:rPr>
        <w:footnoteRef/>
      </w:r>
      <w:r>
        <w:t xml:space="preserve"> Статья 107 Бюджетного кодекса Российской Федерации.</w:t>
      </w:r>
    </w:p>
  </w:footnote>
  <w:footnote w:id="4">
    <w:p w:rsidR="003C6B31" w:rsidRDefault="003C6B31" w:rsidP="004E74AA">
      <w:pPr>
        <w:pStyle w:val="a3"/>
      </w:pPr>
      <w:r>
        <w:rPr>
          <w:rStyle w:val="a5"/>
        </w:rPr>
        <w:footnoteRef/>
      </w:r>
      <w:r>
        <w:t xml:space="preserve"> Статья 107 Бюджетного кодекса Российской Федерации.</w:t>
      </w:r>
    </w:p>
  </w:footnote>
  <w:footnote w:id="5">
    <w:p w:rsidR="003C6B31" w:rsidRDefault="003C6B31" w:rsidP="004E74AA">
      <w:pPr>
        <w:pStyle w:val="a3"/>
      </w:pPr>
      <w:r>
        <w:rPr>
          <w:rStyle w:val="a5"/>
        </w:rPr>
        <w:footnoteRef/>
      </w:r>
      <w:r>
        <w:t xml:space="preserve"> Статья 107 Бюджетного кодекса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6A9C"/>
    <w:multiLevelType w:val="hybridMultilevel"/>
    <w:tmpl w:val="07D4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AA"/>
    <w:rsid w:val="00012540"/>
    <w:rsid w:val="00047318"/>
    <w:rsid w:val="00075674"/>
    <w:rsid w:val="00085A66"/>
    <w:rsid w:val="001014CE"/>
    <w:rsid w:val="00117C1F"/>
    <w:rsid w:val="00123BB8"/>
    <w:rsid w:val="0012636F"/>
    <w:rsid w:val="00155A8F"/>
    <w:rsid w:val="001A716C"/>
    <w:rsid w:val="001D6F38"/>
    <w:rsid w:val="00222FB7"/>
    <w:rsid w:val="002376CE"/>
    <w:rsid w:val="00260DD1"/>
    <w:rsid w:val="00271009"/>
    <w:rsid w:val="002A6293"/>
    <w:rsid w:val="002B0A7A"/>
    <w:rsid w:val="002D1DFF"/>
    <w:rsid w:val="003605D7"/>
    <w:rsid w:val="0039028D"/>
    <w:rsid w:val="003C6B31"/>
    <w:rsid w:val="00434B98"/>
    <w:rsid w:val="004E74AA"/>
    <w:rsid w:val="00500AAE"/>
    <w:rsid w:val="00503448"/>
    <w:rsid w:val="00515B78"/>
    <w:rsid w:val="005423E8"/>
    <w:rsid w:val="00552F07"/>
    <w:rsid w:val="006725E5"/>
    <w:rsid w:val="006911B7"/>
    <w:rsid w:val="006D3EB7"/>
    <w:rsid w:val="00722D62"/>
    <w:rsid w:val="00761206"/>
    <w:rsid w:val="007B4344"/>
    <w:rsid w:val="00814E65"/>
    <w:rsid w:val="00831A04"/>
    <w:rsid w:val="00840875"/>
    <w:rsid w:val="00894041"/>
    <w:rsid w:val="008C5B29"/>
    <w:rsid w:val="00901D24"/>
    <w:rsid w:val="00904D99"/>
    <w:rsid w:val="0091778A"/>
    <w:rsid w:val="00957E30"/>
    <w:rsid w:val="00962A80"/>
    <w:rsid w:val="009E1CCE"/>
    <w:rsid w:val="009F2653"/>
    <w:rsid w:val="00A077DB"/>
    <w:rsid w:val="00A3264F"/>
    <w:rsid w:val="00A85762"/>
    <w:rsid w:val="00B079D1"/>
    <w:rsid w:val="00B924CC"/>
    <w:rsid w:val="00C24F5C"/>
    <w:rsid w:val="00C55081"/>
    <w:rsid w:val="00C931FD"/>
    <w:rsid w:val="00CA6A25"/>
    <w:rsid w:val="00CB539F"/>
    <w:rsid w:val="00CC75B4"/>
    <w:rsid w:val="00CE3802"/>
    <w:rsid w:val="00D50B8E"/>
    <w:rsid w:val="00D75851"/>
    <w:rsid w:val="00D84873"/>
    <w:rsid w:val="00D9308F"/>
    <w:rsid w:val="00E54F93"/>
    <w:rsid w:val="00E628D9"/>
    <w:rsid w:val="00E65A1A"/>
    <w:rsid w:val="00E67AF0"/>
    <w:rsid w:val="00ED7056"/>
    <w:rsid w:val="00FA6331"/>
    <w:rsid w:val="00FB1E5B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AEE7"/>
  <w15:docId w15:val="{8252F3E9-CF1A-4A07-BF6C-39C57B8A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E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E74A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C0D"/>
  </w:style>
  <w:style w:type="paragraph" w:styleId="a8">
    <w:name w:val="footer"/>
    <w:basedOn w:val="a"/>
    <w:link w:val="a9"/>
    <w:uiPriority w:val="99"/>
    <w:unhideWhenUsed/>
    <w:rsid w:val="00F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C0D"/>
  </w:style>
  <w:style w:type="paragraph" w:styleId="aa">
    <w:name w:val="Balloon Text"/>
    <w:basedOn w:val="a"/>
    <w:link w:val="ab"/>
    <w:uiPriority w:val="99"/>
    <w:semiHidden/>
    <w:unhideWhenUsed/>
    <w:rsid w:val="000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A6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7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FF39-80D1-4176-8F55-CD77498B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Вераника</dc:creator>
  <cp:lastModifiedBy>User Windows</cp:lastModifiedBy>
  <cp:revision>6</cp:revision>
  <cp:lastPrinted>2022-02-18T03:41:00Z</cp:lastPrinted>
  <dcterms:created xsi:type="dcterms:W3CDTF">2022-02-18T05:58:00Z</dcterms:created>
  <dcterms:modified xsi:type="dcterms:W3CDTF">2023-01-09T06:22:00Z</dcterms:modified>
</cp:coreProperties>
</file>