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1FC" w:rsidRPr="00CB74D8" w:rsidRDefault="00B731FC" w:rsidP="00B731FC">
      <w:pPr>
        <w:spacing w:line="240" w:lineRule="auto"/>
        <w:ind w:right="282"/>
        <w:jc w:val="center"/>
        <w:rPr>
          <w:rFonts w:ascii="Times New Roman" w:hAnsi="Times New Roman" w:cs="Times New Roman"/>
          <w:sz w:val="24"/>
          <w:szCs w:val="24"/>
          <w:u w:val="thick"/>
        </w:rPr>
      </w:pPr>
      <w:r w:rsidRPr="00CB74D8">
        <w:rPr>
          <w:rFonts w:ascii="Times New Roman" w:hAnsi="Times New Roman" w:cs="Times New Roman"/>
          <w:sz w:val="24"/>
          <w:szCs w:val="24"/>
        </w:rPr>
        <w:t> АДМИНИСТРАЦИЯ МУНИЦИПАЛЬНОГО ОБРАЗОВАНИЯ СЕЛЬСКОЕ ПОСЕЛЕНИЕ «КЫРЕНСКОЕ» ТУНКИНСКОГО РАЙОНА РЕСПУБЛИКИ БУРЯТИЯ</w:t>
      </w:r>
    </w:p>
    <w:p w:rsidR="00B731FC" w:rsidRPr="00CB74D8" w:rsidRDefault="00B731FC" w:rsidP="00B731FC">
      <w:pPr>
        <w:pBdr>
          <w:bottom w:val="single" w:sz="12" w:space="1" w:color="auto"/>
        </w:pBdr>
        <w:spacing w:line="240" w:lineRule="auto"/>
        <w:ind w:right="282"/>
        <w:jc w:val="center"/>
        <w:rPr>
          <w:rFonts w:ascii="Times New Roman" w:hAnsi="Times New Roman" w:cs="Times New Roman"/>
          <w:sz w:val="24"/>
          <w:szCs w:val="24"/>
        </w:rPr>
      </w:pPr>
      <w:r w:rsidRPr="00CB74D8">
        <w:rPr>
          <w:rFonts w:ascii="Times New Roman" w:hAnsi="Times New Roman" w:cs="Times New Roman"/>
          <w:sz w:val="24"/>
          <w:szCs w:val="24"/>
        </w:rPr>
        <w:t xml:space="preserve">БУРЯАД РЕСПУБЛИКЫН ТУНХЭНЭЙ АЙМАГАЙ «ХЭРЭН» </w:t>
      </w:r>
      <w:r w:rsidRPr="00CB74D8">
        <w:rPr>
          <w:rFonts w:ascii="Times New Roman" w:hAnsi="Times New Roman" w:cs="Times New Roman"/>
          <w:sz w:val="24"/>
          <w:szCs w:val="24"/>
          <w:lang w:val="en-US"/>
        </w:rPr>
        <w:t>H</w:t>
      </w:r>
      <w:r w:rsidRPr="00CB74D8">
        <w:rPr>
          <w:rFonts w:ascii="Times New Roman" w:hAnsi="Times New Roman" w:cs="Times New Roman"/>
          <w:sz w:val="24"/>
          <w:szCs w:val="24"/>
        </w:rPr>
        <w:t>УУРИИН ГЭ</w:t>
      </w:r>
      <w:r w:rsidRPr="00CB74D8">
        <w:rPr>
          <w:rFonts w:ascii="Times New Roman" w:hAnsi="Times New Roman" w:cs="Times New Roman"/>
          <w:sz w:val="24"/>
          <w:szCs w:val="24"/>
          <w:lang w:val="en-US"/>
        </w:rPr>
        <w:t>h</w:t>
      </w:r>
      <w:r w:rsidRPr="00CB74D8">
        <w:rPr>
          <w:rFonts w:ascii="Times New Roman" w:hAnsi="Times New Roman" w:cs="Times New Roman"/>
          <w:sz w:val="24"/>
          <w:szCs w:val="24"/>
        </w:rPr>
        <w:t>ЭН МУНИЦИПАЛЬНА БАЙГУУЛАМЖЫН ЗАХИРГААН</w:t>
      </w:r>
    </w:p>
    <w:p w:rsidR="00B731FC" w:rsidRPr="00CB74D8" w:rsidRDefault="00B731FC" w:rsidP="00B731FC">
      <w:pPr>
        <w:spacing w:after="0" w:line="240" w:lineRule="auto"/>
        <w:jc w:val="center"/>
        <w:rPr>
          <w:rFonts w:ascii="Times New Roman" w:hAnsi="Times New Roman" w:cs="Times New Roman"/>
          <w:sz w:val="24"/>
          <w:szCs w:val="24"/>
        </w:rPr>
      </w:pPr>
      <w:r w:rsidRPr="00CB74D8">
        <w:rPr>
          <w:rFonts w:ascii="Times New Roman" w:hAnsi="Times New Roman" w:cs="Times New Roman"/>
          <w:sz w:val="24"/>
          <w:szCs w:val="24"/>
        </w:rPr>
        <w:t>671010, Тункинский район, с. Кырен, ул. Ленина, д. 135. Тел. 41-4-50</w:t>
      </w:r>
    </w:p>
    <w:p w:rsidR="00B731FC" w:rsidRDefault="00B731FC" w:rsidP="00B731FC">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p>
    <w:p w:rsidR="00B731FC" w:rsidRPr="00CB74D8" w:rsidRDefault="00B731FC" w:rsidP="00B731FC">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Pr>
          <w:rFonts w:ascii="Times New Roman" w:eastAsia="Times New Roman" w:hAnsi="Times New Roman" w:cs="Times New Roman"/>
          <w:color w:val="3C3C3C"/>
          <w:spacing w:val="2"/>
          <w:sz w:val="24"/>
          <w:szCs w:val="24"/>
          <w:lang w:eastAsia="ru-RU"/>
        </w:rPr>
        <w:t>Постановление</w:t>
      </w:r>
    </w:p>
    <w:p w:rsidR="00B731FC" w:rsidRDefault="00B731FC" w:rsidP="004E74AA">
      <w:pPr>
        <w:spacing w:after="0" w:line="240" w:lineRule="auto"/>
        <w:jc w:val="center"/>
        <w:rPr>
          <w:rFonts w:ascii="Times New Roman" w:eastAsia="Times New Roman" w:hAnsi="Times New Roman" w:cs="Times New Roman"/>
          <w:b/>
          <w:caps/>
          <w:sz w:val="24"/>
          <w:szCs w:val="24"/>
          <w:lang w:eastAsia="ru-RU"/>
        </w:rPr>
      </w:pPr>
    </w:p>
    <w:p w:rsidR="004E74AA" w:rsidRPr="004E74AA" w:rsidRDefault="004E74AA" w:rsidP="004E74AA">
      <w:pPr>
        <w:spacing w:after="0" w:line="240" w:lineRule="auto"/>
        <w:jc w:val="center"/>
        <w:rPr>
          <w:rFonts w:ascii="Times New Roman" w:eastAsia="Times New Roman" w:hAnsi="Times New Roman" w:cs="Times New Roman"/>
          <w:b/>
          <w:caps/>
          <w:sz w:val="24"/>
          <w:szCs w:val="24"/>
          <w:lang w:eastAsia="ru-RU"/>
        </w:rPr>
      </w:pPr>
      <w:r w:rsidRPr="004E74AA">
        <w:rPr>
          <w:rFonts w:ascii="Times New Roman" w:eastAsia="Times New Roman" w:hAnsi="Times New Roman" w:cs="Times New Roman"/>
          <w:b/>
          <w:caps/>
          <w:sz w:val="24"/>
          <w:szCs w:val="24"/>
          <w:lang w:eastAsia="ru-RU"/>
        </w:rPr>
        <w:t>№</w:t>
      </w:r>
      <w:r w:rsidR="0028741F">
        <w:rPr>
          <w:rFonts w:ascii="Times New Roman" w:eastAsia="Times New Roman" w:hAnsi="Times New Roman" w:cs="Times New Roman"/>
          <w:b/>
          <w:caps/>
          <w:sz w:val="24"/>
          <w:szCs w:val="24"/>
          <w:lang w:eastAsia="ru-RU"/>
        </w:rPr>
        <w:t xml:space="preserve"> 53</w:t>
      </w:r>
    </w:p>
    <w:p w:rsidR="004E74AA" w:rsidRPr="004E74AA" w:rsidRDefault="004E74AA" w:rsidP="004E74AA">
      <w:pPr>
        <w:spacing w:after="0" w:line="240" w:lineRule="auto"/>
        <w:jc w:val="center"/>
        <w:rPr>
          <w:rFonts w:ascii="Times New Roman" w:eastAsia="Times New Roman" w:hAnsi="Times New Roman" w:cs="Times New Roman"/>
          <w:b/>
          <w:sz w:val="24"/>
          <w:szCs w:val="24"/>
          <w:lang w:eastAsia="ru-RU"/>
        </w:rPr>
      </w:pPr>
    </w:p>
    <w:p w:rsidR="004E74AA" w:rsidRPr="004E74AA" w:rsidRDefault="004E74AA" w:rsidP="005423E8">
      <w:pPr>
        <w:spacing w:after="0" w:line="240" w:lineRule="auto"/>
        <w:rPr>
          <w:rFonts w:ascii="Times New Roman" w:eastAsia="Times New Roman" w:hAnsi="Times New Roman" w:cs="Times New Roman"/>
          <w:b/>
          <w:sz w:val="24"/>
          <w:szCs w:val="24"/>
          <w:lang w:eastAsia="ru-RU"/>
        </w:rPr>
      </w:pPr>
      <w:r w:rsidRPr="004E74AA">
        <w:rPr>
          <w:rFonts w:ascii="Times New Roman" w:eastAsia="Times New Roman" w:hAnsi="Times New Roman" w:cs="Times New Roman"/>
          <w:sz w:val="24"/>
          <w:szCs w:val="24"/>
          <w:lang w:eastAsia="ru-RU"/>
        </w:rPr>
        <w:t>с. Кырен                                                                                                    от «</w:t>
      </w:r>
      <w:r w:rsidR="0028741F">
        <w:rPr>
          <w:rFonts w:ascii="Times New Roman" w:eastAsia="Times New Roman" w:hAnsi="Times New Roman" w:cs="Times New Roman"/>
          <w:sz w:val="24"/>
          <w:szCs w:val="24"/>
          <w:lang w:eastAsia="ru-RU"/>
        </w:rPr>
        <w:t>07</w:t>
      </w:r>
      <w:r w:rsidR="00B731FC">
        <w:rPr>
          <w:rFonts w:ascii="Times New Roman" w:eastAsia="Times New Roman" w:hAnsi="Times New Roman" w:cs="Times New Roman"/>
          <w:sz w:val="24"/>
          <w:szCs w:val="24"/>
          <w:lang w:eastAsia="ru-RU"/>
        </w:rPr>
        <w:t xml:space="preserve">» августа </w:t>
      </w:r>
      <w:r w:rsidR="005423E8">
        <w:rPr>
          <w:rFonts w:ascii="Times New Roman" w:eastAsia="Times New Roman" w:hAnsi="Times New Roman" w:cs="Times New Roman"/>
          <w:sz w:val="24"/>
          <w:szCs w:val="24"/>
          <w:lang w:eastAsia="ru-RU"/>
        </w:rPr>
        <w:t>202</w:t>
      </w:r>
      <w:r w:rsidR="00F82C0E">
        <w:rPr>
          <w:rFonts w:ascii="Times New Roman" w:eastAsia="Times New Roman" w:hAnsi="Times New Roman" w:cs="Times New Roman"/>
          <w:sz w:val="24"/>
          <w:szCs w:val="24"/>
          <w:lang w:eastAsia="ru-RU"/>
        </w:rPr>
        <w:t>3</w:t>
      </w:r>
      <w:r w:rsidR="005423E8">
        <w:rPr>
          <w:rFonts w:ascii="Times New Roman" w:eastAsia="Times New Roman" w:hAnsi="Times New Roman" w:cs="Times New Roman"/>
          <w:sz w:val="24"/>
          <w:szCs w:val="24"/>
          <w:lang w:eastAsia="ru-RU"/>
        </w:rPr>
        <w:t xml:space="preserve"> </w:t>
      </w:r>
      <w:r w:rsidRPr="004E74AA">
        <w:rPr>
          <w:rFonts w:ascii="Times New Roman" w:eastAsia="Times New Roman" w:hAnsi="Times New Roman" w:cs="Times New Roman"/>
          <w:sz w:val="24"/>
          <w:szCs w:val="24"/>
          <w:lang w:eastAsia="ru-RU"/>
        </w:rPr>
        <w:t>г</w:t>
      </w:r>
    </w:p>
    <w:p w:rsidR="004E74AA" w:rsidRPr="00840875" w:rsidRDefault="004E74AA" w:rsidP="00840875">
      <w:pPr>
        <w:spacing w:after="0" w:line="240" w:lineRule="auto"/>
        <w:jc w:val="center"/>
        <w:rPr>
          <w:rFonts w:ascii="Times New Roman" w:eastAsia="Times New Roman" w:hAnsi="Times New Roman" w:cs="Times New Roman"/>
          <w:b/>
          <w:sz w:val="24"/>
          <w:szCs w:val="24"/>
          <w:lang w:eastAsia="ru-RU"/>
        </w:rPr>
      </w:pPr>
    </w:p>
    <w:p w:rsidR="00340A2D" w:rsidRPr="00B731FC" w:rsidRDefault="00F82C0E" w:rsidP="00B731FC">
      <w:pPr>
        <w:pStyle w:val="ConsNonformat"/>
        <w:ind w:right="0"/>
        <w:jc w:val="center"/>
        <w:rPr>
          <w:rFonts w:ascii="Times New Roman" w:hAnsi="Times New Roman" w:cs="Times New Roman"/>
          <w:bCs/>
          <w:sz w:val="24"/>
          <w:szCs w:val="24"/>
        </w:rPr>
      </w:pPr>
      <w:r w:rsidRPr="00B731FC">
        <w:rPr>
          <w:rFonts w:ascii="Times New Roman" w:hAnsi="Times New Roman" w:cs="Times New Roman"/>
          <w:bCs/>
          <w:sz w:val="24"/>
          <w:szCs w:val="24"/>
        </w:rPr>
        <w:t>Об утверждении порядка осуществления</w:t>
      </w:r>
    </w:p>
    <w:p w:rsidR="00340A2D" w:rsidRPr="00B731FC" w:rsidRDefault="00F82C0E" w:rsidP="00B731FC">
      <w:pPr>
        <w:pStyle w:val="ConsNonformat"/>
        <w:ind w:right="0"/>
        <w:jc w:val="center"/>
        <w:rPr>
          <w:rFonts w:ascii="Times New Roman" w:hAnsi="Times New Roman" w:cs="Times New Roman"/>
          <w:sz w:val="24"/>
          <w:szCs w:val="24"/>
          <w:shd w:val="clear" w:color="auto" w:fill="FFFFFF"/>
        </w:rPr>
      </w:pPr>
      <w:r w:rsidRPr="00B731FC">
        <w:rPr>
          <w:rFonts w:ascii="Times New Roman" w:hAnsi="Times New Roman" w:cs="Times New Roman"/>
          <w:bCs/>
          <w:sz w:val="24"/>
          <w:szCs w:val="24"/>
        </w:rPr>
        <w:t>б</w:t>
      </w:r>
      <w:r w:rsidRPr="00B731FC">
        <w:rPr>
          <w:rFonts w:ascii="Times New Roman" w:hAnsi="Times New Roman" w:cs="Times New Roman"/>
          <w:sz w:val="24"/>
          <w:szCs w:val="24"/>
          <w:shd w:val="clear" w:color="auto" w:fill="FFFFFF"/>
        </w:rPr>
        <w:t>юджетных полномочий главного</w:t>
      </w:r>
    </w:p>
    <w:p w:rsidR="00340A2D" w:rsidRPr="00B731FC" w:rsidRDefault="00F82C0E" w:rsidP="00B731FC">
      <w:pPr>
        <w:pStyle w:val="ConsNonformat"/>
        <w:ind w:right="0"/>
        <w:jc w:val="center"/>
        <w:rPr>
          <w:rFonts w:ascii="Times New Roman" w:hAnsi="Times New Roman" w:cs="Times New Roman"/>
          <w:sz w:val="24"/>
          <w:szCs w:val="24"/>
          <w:shd w:val="clear" w:color="auto" w:fill="FFFFFF"/>
        </w:rPr>
      </w:pPr>
      <w:r w:rsidRPr="00B731FC">
        <w:rPr>
          <w:rFonts w:ascii="Times New Roman" w:hAnsi="Times New Roman" w:cs="Times New Roman"/>
          <w:sz w:val="24"/>
          <w:szCs w:val="24"/>
          <w:shd w:val="clear" w:color="auto" w:fill="FFFFFF"/>
        </w:rPr>
        <w:t>администратора доходов бюджета</w:t>
      </w:r>
    </w:p>
    <w:p w:rsidR="00F82C0E" w:rsidRPr="00F82C0E" w:rsidRDefault="00F82C0E" w:rsidP="00B731FC">
      <w:pPr>
        <w:pStyle w:val="ConsNonformat"/>
        <w:ind w:right="0"/>
        <w:jc w:val="center"/>
        <w:rPr>
          <w:rFonts w:ascii="Times New Roman" w:hAnsi="Times New Roman" w:cs="Times New Roman"/>
          <w:bCs/>
          <w:sz w:val="24"/>
          <w:szCs w:val="24"/>
        </w:rPr>
      </w:pPr>
      <w:r w:rsidRPr="00B731FC">
        <w:rPr>
          <w:rFonts w:ascii="Times New Roman" w:hAnsi="Times New Roman" w:cs="Times New Roman"/>
          <w:sz w:val="24"/>
          <w:szCs w:val="24"/>
          <w:shd w:val="clear" w:color="auto" w:fill="FFFFFF"/>
        </w:rPr>
        <w:t>МО СП «Кыренское»</w:t>
      </w:r>
    </w:p>
    <w:p w:rsidR="00F82C0E" w:rsidRPr="00AF3752" w:rsidRDefault="004E74AA" w:rsidP="00AF3752">
      <w:pPr>
        <w:spacing w:before="100" w:beforeAutospacing="1" w:after="100" w:afterAutospacing="1" w:line="240" w:lineRule="auto"/>
        <w:jc w:val="both"/>
        <w:rPr>
          <w:rFonts w:ascii="Times New Roman" w:hAnsi="Times New Roman" w:cs="Times New Roman"/>
          <w:sz w:val="24"/>
          <w:szCs w:val="24"/>
        </w:rPr>
      </w:pPr>
      <w:r w:rsidRPr="00AF3752">
        <w:rPr>
          <w:rFonts w:ascii="Times New Roman" w:eastAsia="Times New Roman" w:hAnsi="Times New Roman" w:cs="Times New Roman"/>
          <w:b/>
          <w:sz w:val="24"/>
          <w:szCs w:val="24"/>
          <w:lang w:eastAsia="ru-RU"/>
        </w:rPr>
        <w:t xml:space="preserve">    </w:t>
      </w:r>
      <w:r w:rsidRPr="00AF3752">
        <w:rPr>
          <w:rFonts w:ascii="Times New Roman" w:eastAsia="Times New Roman" w:hAnsi="Times New Roman" w:cs="Times New Roman"/>
          <w:sz w:val="24"/>
          <w:szCs w:val="24"/>
          <w:lang w:eastAsia="ru-RU"/>
        </w:rPr>
        <w:t xml:space="preserve">Руководствуясь Федеральным законом «Об общих принципах организации органов местного самоуправления в Российской Федерации» от 24.09.2003г. №131-ФЗ в редакции по состоянию на 30.10.2018г., ст.185 Бюджетного кодекса Российской Федерации, Законом Республики Бурятия «Об организации органов местного самоуправления в Республике Бурятия» от 07.12.2004г. №896-III и Уставом Муниципального образования Сельское поселение «Кыренское», принятого решением Совета депутатов муниципального образования «Кыренское» от 12.12.2017г. №19 Совет депутатов Муниципального образования Сельское поселение «Кыренское», </w:t>
      </w:r>
      <w:r w:rsidR="00F82C0E" w:rsidRPr="00AF3752">
        <w:rPr>
          <w:rFonts w:ascii="Times New Roman" w:hAnsi="Times New Roman" w:cs="Times New Roman"/>
          <w:sz w:val="24"/>
          <w:szCs w:val="24"/>
          <w:shd w:val="clear" w:color="auto" w:fill="FFFFFF"/>
        </w:rPr>
        <w:t xml:space="preserve">В соответствии статьей 160.1 Бюджетного кодекса Российской Федерации, </w:t>
      </w:r>
      <w:r w:rsidRPr="00AF3752">
        <w:rPr>
          <w:rFonts w:ascii="Times New Roman" w:eastAsia="Times New Roman" w:hAnsi="Times New Roman" w:cs="Times New Roman"/>
          <w:b/>
          <w:sz w:val="24"/>
          <w:szCs w:val="24"/>
          <w:lang w:eastAsia="ru-RU"/>
        </w:rPr>
        <w:t>р е ш и л</w:t>
      </w:r>
      <w:r w:rsidRPr="00AF3752">
        <w:rPr>
          <w:rFonts w:ascii="Times New Roman" w:eastAsia="Times New Roman" w:hAnsi="Times New Roman" w:cs="Times New Roman"/>
          <w:sz w:val="24"/>
          <w:szCs w:val="24"/>
          <w:lang w:eastAsia="ru-RU"/>
        </w:rPr>
        <w:t xml:space="preserve">: </w:t>
      </w:r>
    </w:p>
    <w:p w:rsidR="004E74AA" w:rsidRPr="00AF3752" w:rsidRDefault="004E74AA" w:rsidP="004E74AA">
      <w:pPr>
        <w:tabs>
          <w:tab w:val="left" w:pos="187"/>
        </w:tabs>
        <w:spacing w:after="0" w:line="240" w:lineRule="auto"/>
        <w:jc w:val="both"/>
        <w:rPr>
          <w:rFonts w:ascii="Times New Roman" w:eastAsia="Times New Roman" w:hAnsi="Times New Roman" w:cs="Times New Roman"/>
          <w:bCs/>
          <w:iCs/>
          <w:sz w:val="24"/>
          <w:szCs w:val="24"/>
          <w:lang w:eastAsia="ru-RU"/>
        </w:rPr>
      </w:pPr>
    </w:p>
    <w:p w:rsidR="00F82C0E" w:rsidRPr="00AF3752" w:rsidRDefault="00F82C0E" w:rsidP="00AF3752">
      <w:pPr>
        <w:pStyle w:val="ad"/>
        <w:numPr>
          <w:ilvl w:val="0"/>
          <w:numId w:val="1"/>
        </w:numPr>
        <w:spacing w:after="0"/>
        <w:rPr>
          <w:rFonts w:ascii="Times New Roman" w:eastAsia="Times New Roman" w:hAnsi="Times New Roman" w:cs="Times New Roman"/>
          <w:sz w:val="24"/>
          <w:szCs w:val="24"/>
          <w:lang w:eastAsia="ru-RU"/>
        </w:rPr>
      </w:pPr>
      <w:r w:rsidRPr="00AF3752">
        <w:rPr>
          <w:rFonts w:ascii="Times New Roman" w:eastAsia="Times New Roman" w:hAnsi="Times New Roman" w:cs="Times New Roman"/>
          <w:sz w:val="24"/>
          <w:szCs w:val="24"/>
          <w:lang w:eastAsia="ru-RU"/>
        </w:rPr>
        <w:t>Утвердить порядок осуществления бюджетных полномочий главного администратора доходов бюджета МО СП «Кыренское».</w:t>
      </w:r>
    </w:p>
    <w:p w:rsidR="004E74AA" w:rsidRPr="00AF3752" w:rsidRDefault="004E74AA" w:rsidP="00AF3752">
      <w:pPr>
        <w:numPr>
          <w:ilvl w:val="0"/>
          <w:numId w:val="1"/>
        </w:numPr>
        <w:spacing w:before="100" w:beforeAutospacing="1" w:after="0"/>
        <w:jc w:val="both"/>
        <w:rPr>
          <w:rFonts w:ascii="Times New Roman" w:eastAsia="Times New Roman" w:hAnsi="Times New Roman" w:cs="Times New Roman"/>
          <w:sz w:val="24"/>
          <w:szCs w:val="24"/>
          <w:lang w:eastAsia="ru-RU"/>
        </w:rPr>
      </w:pPr>
      <w:r w:rsidRPr="00AF3752">
        <w:rPr>
          <w:rFonts w:ascii="Times New Roman" w:eastAsia="Times New Roman" w:hAnsi="Times New Roman" w:cs="Times New Roman"/>
          <w:sz w:val="24"/>
          <w:szCs w:val="24"/>
          <w:lang w:eastAsia="ru-RU"/>
        </w:rPr>
        <w:t xml:space="preserve">Опубликовать (обнародовать) настоящее решение в порядке, предусмотренном Уставом Муниципального образования Сельское поселение «Кыренское». </w:t>
      </w:r>
    </w:p>
    <w:p w:rsidR="004E74AA" w:rsidRPr="00AF3752" w:rsidRDefault="00F82C0E" w:rsidP="00A857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3752">
        <w:rPr>
          <w:rFonts w:ascii="Times New Roman" w:hAnsi="Times New Roman" w:cs="Times New Roman"/>
          <w:sz w:val="24"/>
          <w:szCs w:val="24"/>
        </w:rPr>
        <w:t>Контроль за исполнением настоящего Постановления оставляю за собой.</w:t>
      </w:r>
      <w:r w:rsidR="00100742" w:rsidRPr="00AF3752">
        <w:rPr>
          <w:rFonts w:ascii="Times New Roman" w:hAnsi="Times New Roman" w:cs="Times New Roman"/>
          <w:sz w:val="24"/>
          <w:szCs w:val="24"/>
        </w:rPr>
        <w:t xml:space="preserve"> </w:t>
      </w:r>
      <w:r w:rsidR="004E74AA" w:rsidRPr="00AF3752">
        <w:rPr>
          <w:rFonts w:ascii="Times New Roman" w:eastAsia="Times New Roman" w:hAnsi="Times New Roman" w:cs="Times New Roman"/>
          <w:sz w:val="24"/>
          <w:szCs w:val="24"/>
          <w:lang w:eastAsia="ru-RU"/>
        </w:rPr>
        <w:t xml:space="preserve">Настоящее решение вступает в силу со дня его официального опубликования (обнародования). </w:t>
      </w:r>
    </w:p>
    <w:p w:rsidR="004E74AA" w:rsidRPr="00AF3752" w:rsidRDefault="004E74AA" w:rsidP="004E74AA">
      <w:pPr>
        <w:tabs>
          <w:tab w:val="left" w:pos="187"/>
        </w:tabs>
        <w:spacing w:after="0" w:line="240" w:lineRule="auto"/>
        <w:jc w:val="both"/>
        <w:rPr>
          <w:rFonts w:ascii="Times New Roman" w:eastAsia="Times New Roman" w:hAnsi="Times New Roman" w:cs="Times New Roman"/>
          <w:bCs/>
          <w:iCs/>
          <w:sz w:val="24"/>
          <w:szCs w:val="24"/>
          <w:lang w:eastAsia="ru-RU"/>
        </w:rPr>
      </w:pPr>
    </w:p>
    <w:p w:rsidR="005423E8" w:rsidRPr="004E74AA" w:rsidRDefault="005423E8" w:rsidP="004E74AA">
      <w:pPr>
        <w:tabs>
          <w:tab w:val="left" w:pos="187"/>
        </w:tabs>
        <w:spacing w:after="0" w:line="240" w:lineRule="auto"/>
        <w:jc w:val="both"/>
        <w:rPr>
          <w:rFonts w:ascii="Times New Roman" w:eastAsia="Times New Roman" w:hAnsi="Times New Roman" w:cs="Times New Roman"/>
          <w:bCs/>
          <w:iCs/>
          <w:sz w:val="24"/>
          <w:szCs w:val="24"/>
          <w:lang w:eastAsia="ru-RU"/>
        </w:rPr>
      </w:pPr>
    </w:p>
    <w:p w:rsidR="004E74AA" w:rsidRPr="004E74AA" w:rsidRDefault="00B731FC" w:rsidP="004E74AA">
      <w:pPr>
        <w:tabs>
          <w:tab w:val="left" w:pos="187"/>
        </w:tabs>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Г</w:t>
      </w:r>
      <w:r w:rsidR="004E74AA" w:rsidRPr="004E74AA">
        <w:rPr>
          <w:rFonts w:ascii="Times New Roman" w:eastAsia="Times New Roman" w:hAnsi="Times New Roman" w:cs="Times New Roman"/>
          <w:bCs/>
          <w:iCs/>
          <w:sz w:val="24"/>
          <w:szCs w:val="24"/>
          <w:lang w:eastAsia="ru-RU"/>
        </w:rPr>
        <w:t>лава МО СП «</w:t>
      </w:r>
      <w:proofErr w:type="gramStart"/>
      <w:r w:rsidR="004E74AA" w:rsidRPr="004E74AA">
        <w:rPr>
          <w:rFonts w:ascii="Times New Roman" w:eastAsia="Times New Roman" w:hAnsi="Times New Roman" w:cs="Times New Roman"/>
          <w:bCs/>
          <w:iCs/>
          <w:sz w:val="24"/>
          <w:szCs w:val="24"/>
          <w:lang w:eastAsia="ru-RU"/>
        </w:rPr>
        <w:t xml:space="preserve">Кыренское»   </w:t>
      </w:r>
      <w:proofErr w:type="gramEnd"/>
      <w:r w:rsidR="004E74AA" w:rsidRPr="004E74AA">
        <w:rPr>
          <w:rFonts w:ascii="Times New Roman" w:eastAsia="Times New Roman" w:hAnsi="Times New Roman" w:cs="Times New Roman"/>
          <w:bCs/>
          <w:iCs/>
          <w:sz w:val="24"/>
          <w:szCs w:val="24"/>
          <w:lang w:eastAsia="ru-RU"/>
        </w:rPr>
        <w:t xml:space="preserve">                                                                      Л.Ю. Абдрахманова</w:t>
      </w:r>
    </w:p>
    <w:p w:rsidR="004E74AA" w:rsidRPr="004E74AA" w:rsidRDefault="00FE2C0D" w:rsidP="005C7740">
      <w:pPr>
        <w:spacing w:after="0" w:line="240" w:lineRule="auto"/>
        <w:ind w:left="4248" w:firstLine="708"/>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br w:type="page"/>
      </w:r>
    </w:p>
    <w:p w:rsidR="005C7740" w:rsidRPr="00D44F0E" w:rsidRDefault="005C7740" w:rsidP="005C7740">
      <w:pPr>
        <w:spacing w:after="0" w:line="240" w:lineRule="auto"/>
        <w:ind w:left="6521"/>
        <w:rPr>
          <w:rFonts w:ascii="Times New Roman" w:eastAsia="Times New Roman" w:hAnsi="Times New Roman" w:cs="Times New Roman"/>
          <w:bCs/>
          <w:iCs/>
          <w:sz w:val="24"/>
          <w:szCs w:val="24"/>
          <w:lang w:eastAsia="ru-RU"/>
        </w:rPr>
      </w:pPr>
      <w:r w:rsidRPr="00D44F0E">
        <w:rPr>
          <w:rFonts w:ascii="Times New Roman" w:eastAsia="Times New Roman" w:hAnsi="Times New Roman" w:cs="Times New Roman"/>
          <w:bCs/>
          <w:iCs/>
          <w:sz w:val="24"/>
          <w:szCs w:val="24"/>
          <w:lang w:eastAsia="ru-RU"/>
        </w:rPr>
        <w:lastRenderedPageBreak/>
        <w:t>Приложение к Постановлению</w:t>
      </w:r>
    </w:p>
    <w:p w:rsidR="005C7740" w:rsidRPr="00D44F0E" w:rsidRDefault="005C7740" w:rsidP="005C7740">
      <w:pPr>
        <w:spacing w:after="0" w:line="240" w:lineRule="auto"/>
        <w:ind w:left="6521"/>
        <w:rPr>
          <w:rFonts w:ascii="Times New Roman" w:eastAsia="Times New Roman" w:hAnsi="Times New Roman" w:cs="Times New Roman"/>
          <w:bCs/>
          <w:iCs/>
          <w:sz w:val="24"/>
          <w:szCs w:val="24"/>
          <w:lang w:eastAsia="ru-RU"/>
        </w:rPr>
      </w:pPr>
      <w:r w:rsidRPr="00D44F0E">
        <w:rPr>
          <w:rFonts w:ascii="Times New Roman" w:eastAsia="Times New Roman" w:hAnsi="Times New Roman" w:cs="Times New Roman"/>
          <w:bCs/>
          <w:iCs/>
          <w:sz w:val="24"/>
          <w:szCs w:val="24"/>
          <w:lang w:eastAsia="ru-RU"/>
        </w:rPr>
        <w:t xml:space="preserve">Администрации </w:t>
      </w:r>
    </w:p>
    <w:p w:rsidR="005C7740" w:rsidRPr="00D44F0E" w:rsidRDefault="005C7740" w:rsidP="005C7740">
      <w:pPr>
        <w:tabs>
          <w:tab w:val="left" w:pos="187"/>
        </w:tabs>
        <w:spacing w:after="0" w:line="240" w:lineRule="auto"/>
        <w:ind w:left="6521"/>
        <w:rPr>
          <w:rFonts w:ascii="Times New Roman" w:eastAsia="Times New Roman" w:hAnsi="Times New Roman" w:cs="Times New Roman"/>
          <w:bCs/>
          <w:iCs/>
          <w:sz w:val="24"/>
          <w:szCs w:val="24"/>
          <w:lang w:eastAsia="ru-RU"/>
        </w:rPr>
      </w:pPr>
      <w:r w:rsidRPr="00D44F0E">
        <w:rPr>
          <w:rFonts w:ascii="Times New Roman" w:eastAsia="Times New Roman" w:hAnsi="Times New Roman" w:cs="Times New Roman"/>
          <w:bCs/>
          <w:iCs/>
          <w:sz w:val="24"/>
          <w:szCs w:val="24"/>
          <w:lang w:eastAsia="ru-RU"/>
        </w:rPr>
        <w:t>МО СП «Кыренское»</w:t>
      </w:r>
    </w:p>
    <w:p w:rsidR="005C7740" w:rsidRPr="00D44F0E" w:rsidRDefault="005C7740" w:rsidP="005C7740">
      <w:pPr>
        <w:tabs>
          <w:tab w:val="left" w:pos="187"/>
        </w:tabs>
        <w:spacing w:after="0" w:line="240" w:lineRule="auto"/>
        <w:ind w:left="6521"/>
        <w:rPr>
          <w:rFonts w:ascii="Times New Roman" w:eastAsia="Times New Roman" w:hAnsi="Times New Roman" w:cs="Times New Roman"/>
          <w:bCs/>
          <w:iCs/>
          <w:sz w:val="24"/>
          <w:szCs w:val="24"/>
          <w:lang w:eastAsia="ru-RU"/>
        </w:rPr>
      </w:pPr>
      <w:r w:rsidRPr="00D44F0E">
        <w:rPr>
          <w:rFonts w:ascii="Times New Roman" w:eastAsia="Times New Roman" w:hAnsi="Times New Roman" w:cs="Times New Roman"/>
          <w:bCs/>
          <w:iCs/>
          <w:sz w:val="24"/>
          <w:szCs w:val="24"/>
          <w:lang w:eastAsia="ru-RU"/>
        </w:rPr>
        <w:t xml:space="preserve">от </w:t>
      </w:r>
      <w:r w:rsidR="0028741F">
        <w:rPr>
          <w:rFonts w:ascii="Times New Roman" w:eastAsia="Times New Roman" w:hAnsi="Times New Roman" w:cs="Times New Roman"/>
          <w:bCs/>
          <w:iCs/>
          <w:sz w:val="24"/>
          <w:szCs w:val="24"/>
          <w:lang w:eastAsia="ru-RU"/>
        </w:rPr>
        <w:t>07</w:t>
      </w:r>
      <w:r>
        <w:rPr>
          <w:rFonts w:ascii="Times New Roman" w:eastAsia="Times New Roman" w:hAnsi="Times New Roman" w:cs="Times New Roman"/>
          <w:bCs/>
          <w:iCs/>
          <w:sz w:val="24"/>
          <w:szCs w:val="24"/>
          <w:lang w:eastAsia="ru-RU"/>
        </w:rPr>
        <w:t>.08</w:t>
      </w:r>
      <w:r w:rsidRPr="00D44F0E">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2023 </w:t>
      </w:r>
      <w:r w:rsidRPr="00D44F0E">
        <w:rPr>
          <w:rFonts w:ascii="Times New Roman" w:eastAsia="Times New Roman" w:hAnsi="Times New Roman" w:cs="Times New Roman"/>
          <w:bCs/>
          <w:iCs/>
          <w:sz w:val="24"/>
          <w:szCs w:val="24"/>
          <w:lang w:eastAsia="ru-RU"/>
        </w:rPr>
        <w:t xml:space="preserve"> № </w:t>
      </w:r>
      <w:r w:rsidR="0028741F">
        <w:rPr>
          <w:rFonts w:ascii="Times New Roman" w:eastAsia="Times New Roman" w:hAnsi="Times New Roman" w:cs="Times New Roman"/>
          <w:bCs/>
          <w:iCs/>
          <w:sz w:val="24"/>
          <w:szCs w:val="24"/>
          <w:lang w:eastAsia="ru-RU"/>
        </w:rPr>
        <w:t>53</w:t>
      </w:r>
      <w:bookmarkStart w:id="0" w:name="_GoBack"/>
      <w:bookmarkEnd w:id="0"/>
    </w:p>
    <w:p w:rsidR="005C7740" w:rsidRPr="00D44F0E" w:rsidRDefault="005C7740" w:rsidP="005C7740">
      <w:pPr>
        <w:tabs>
          <w:tab w:val="left" w:pos="187"/>
        </w:tabs>
        <w:spacing w:after="0" w:line="240" w:lineRule="auto"/>
        <w:ind w:left="6521"/>
        <w:jc w:val="both"/>
        <w:rPr>
          <w:rFonts w:ascii="Times New Roman" w:eastAsia="Times New Roman" w:hAnsi="Times New Roman" w:cs="Times New Roman"/>
          <w:bCs/>
          <w:iCs/>
          <w:sz w:val="24"/>
          <w:szCs w:val="24"/>
          <w:lang w:eastAsia="ru-RU"/>
        </w:rPr>
      </w:pPr>
    </w:p>
    <w:p w:rsidR="004E74AA" w:rsidRPr="004E74AA" w:rsidRDefault="004E74AA" w:rsidP="004E74AA">
      <w:pPr>
        <w:tabs>
          <w:tab w:val="left" w:pos="187"/>
        </w:tabs>
        <w:spacing w:after="0" w:line="240" w:lineRule="auto"/>
        <w:jc w:val="both"/>
        <w:rPr>
          <w:rFonts w:ascii="Times New Roman" w:eastAsia="Times New Roman" w:hAnsi="Times New Roman" w:cs="Times New Roman"/>
          <w:bCs/>
          <w:iCs/>
          <w:sz w:val="24"/>
          <w:szCs w:val="24"/>
          <w:lang w:eastAsia="ru-RU"/>
        </w:rPr>
      </w:pPr>
    </w:p>
    <w:p w:rsidR="00340A2D" w:rsidRPr="00340A2D" w:rsidRDefault="00340A2D" w:rsidP="00340A2D">
      <w:pPr>
        <w:spacing w:after="0" w:line="240" w:lineRule="auto"/>
        <w:jc w:val="center"/>
        <w:rPr>
          <w:rFonts w:ascii="Times New Roman" w:eastAsia="Times New Roman" w:hAnsi="Times New Roman" w:cs="Times New Roman"/>
          <w:sz w:val="28"/>
          <w:szCs w:val="28"/>
          <w:shd w:val="clear" w:color="auto" w:fill="FFFFFF"/>
          <w:lang w:eastAsia="ru-RU"/>
        </w:rPr>
      </w:pPr>
      <w:r w:rsidRPr="00340A2D">
        <w:rPr>
          <w:rFonts w:ascii="Times New Roman" w:eastAsia="Times New Roman" w:hAnsi="Times New Roman" w:cs="Times New Roman"/>
          <w:bCs/>
          <w:sz w:val="28"/>
          <w:szCs w:val="28"/>
          <w:lang w:eastAsia="ru-RU"/>
        </w:rPr>
        <w:t>Порядок осуществления б</w:t>
      </w:r>
      <w:r w:rsidRPr="00340A2D">
        <w:rPr>
          <w:rFonts w:ascii="Times New Roman" w:eastAsia="Times New Roman" w:hAnsi="Times New Roman" w:cs="Times New Roman"/>
          <w:sz w:val="28"/>
          <w:szCs w:val="28"/>
          <w:shd w:val="clear" w:color="auto" w:fill="FFFFFF"/>
          <w:lang w:eastAsia="ru-RU"/>
        </w:rPr>
        <w:t xml:space="preserve">юджетных полномочий главного администратора доходов бюджета </w:t>
      </w:r>
      <w:r>
        <w:rPr>
          <w:rFonts w:ascii="Times New Roman" w:eastAsia="Times New Roman" w:hAnsi="Times New Roman" w:cs="Times New Roman"/>
          <w:sz w:val="28"/>
          <w:szCs w:val="28"/>
          <w:shd w:val="clear" w:color="auto" w:fill="FFFFFF"/>
          <w:lang w:eastAsia="ru-RU"/>
        </w:rPr>
        <w:t>МО СП «Кыренское»</w:t>
      </w:r>
    </w:p>
    <w:p w:rsidR="00340A2D" w:rsidRPr="00340A2D" w:rsidRDefault="00340A2D" w:rsidP="00340A2D">
      <w:pPr>
        <w:spacing w:after="0" w:line="240" w:lineRule="auto"/>
        <w:jc w:val="center"/>
        <w:rPr>
          <w:rFonts w:ascii="Times New Roman" w:eastAsia="Times New Roman" w:hAnsi="Times New Roman" w:cs="Times New Roman"/>
          <w:sz w:val="28"/>
          <w:szCs w:val="28"/>
          <w:lang w:eastAsia="ru-RU"/>
        </w:rPr>
      </w:pPr>
    </w:p>
    <w:p w:rsidR="00340A2D" w:rsidRPr="00340A2D" w:rsidRDefault="00340A2D" w:rsidP="00340A2D">
      <w:pPr>
        <w:spacing w:after="0" w:line="240" w:lineRule="auto"/>
        <w:jc w:val="center"/>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1.Общие положения</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xml:space="preserve">1.1. Настоящий Порядок осуществления органом местного самоуправления </w:t>
      </w:r>
      <w:r>
        <w:rPr>
          <w:rFonts w:ascii="Times New Roman" w:eastAsia="Times New Roman" w:hAnsi="Times New Roman" w:cs="Times New Roman"/>
          <w:sz w:val="28"/>
          <w:szCs w:val="28"/>
          <w:lang w:eastAsia="ru-RU"/>
        </w:rPr>
        <w:t>МО СП «Кыренское»</w:t>
      </w:r>
      <w:r w:rsidRPr="00340A2D">
        <w:rPr>
          <w:rFonts w:ascii="Times New Roman" w:eastAsia="Times New Roman" w:hAnsi="Times New Roman" w:cs="Times New Roman"/>
          <w:sz w:val="28"/>
          <w:szCs w:val="28"/>
          <w:lang w:eastAsia="ru-RU"/>
        </w:rPr>
        <w:t xml:space="preserve"> бюджетных полномочий главного администратора доходов местного бюджета разработан в целях организации исполнения местного бюджета по доходам и определяет правила осуществления бюджетных полномочий главного администратора доходов местного бюджета.</w:t>
      </w: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1.2. Главный администратор доходов местного бюджета</w:t>
      </w:r>
      <w:r>
        <w:rPr>
          <w:rFonts w:ascii="Times New Roman" w:eastAsia="Times New Roman" w:hAnsi="Times New Roman" w:cs="Times New Roman"/>
          <w:sz w:val="28"/>
          <w:szCs w:val="28"/>
          <w:lang w:eastAsia="ru-RU"/>
        </w:rPr>
        <w:t xml:space="preserve"> </w:t>
      </w:r>
      <w:r w:rsidRPr="00340A2D">
        <w:rPr>
          <w:rFonts w:ascii="Times New Roman" w:eastAsia="Times New Roman" w:hAnsi="Times New Roman" w:cs="Times New Roman"/>
          <w:sz w:val="28"/>
          <w:szCs w:val="28"/>
          <w:lang w:eastAsia="ru-RU"/>
        </w:rPr>
        <w:t xml:space="preserve">- Администрация </w:t>
      </w:r>
      <w:r>
        <w:rPr>
          <w:rFonts w:ascii="Times New Roman" w:eastAsia="Times New Roman" w:hAnsi="Times New Roman" w:cs="Times New Roman"/>
          <w:sz w:val="28"/>
          <w:szCs w:val="28"/>
          <w:lang w:eastAsia="ru-RU"/>
        </w:rPr>
        <w:t xml:space="preserve">МО СП «Кыренское» Тункинского </w:t>
      </w:r>
      <w:r w:rsidRPr="00340A2D">
        <w:rPr>
          <w:rFonts w:ascii="Times New Roman" w:eastAsia="Times New Roman" w:hAnsi="Times New Roman" w:cs="Times New Roman"/>
          <w:sz w:val="28"/>
          <w:szCs w:val="28"/>
          <w:lang w:eastAsia="ru-RU"/>
        </w:rPr>
        <w:t>муницип</w:t>
      </w:r>
      <w:r>
        <w:rPr>
          <w:rFonts w:ascii="Times New Roman" w:eastAsia="Times New Roman" w:hAnsi="Times New Roman" w:cs="Times New Roman"/>
          <w:sz w:val="28"/>
          <w:szCs w:val="28"/>
          <w:lang w:eastAsia="ru-RU"/>
        </w:rPr>
        <w:t>ального района Республики Бурятия</w:t>
      </w:r>
      <w:r w:rsidRPr="00340A2D">
        <w:rPr>
          <w:rFonts w:ascii="Times New Roman" w:eastAsia="Times New Roman" w:hAnsi="Times New Roman" w:cs="Times New Roman"/>
          <w:sz w:val="28"/>
          <w:szCs w:val="28"/>
          <w:lang w:eastAsia="ru-RU"/>
        </w:rPr>
        <w:t xml:space="preserve"> (далее главный администратор) обладает следующими бюджетными полномочиями:</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формирует перечень подведомственных ему администраторов доходов бюджета;</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представляет сведения, необходимые для составления проекта бюджета;</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представляет сведения для составления и ведения кассового плана;</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формирует и представляет бюджетную отчетность главного администратора доходов бюджета;</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xml:space="preserve">1.3. Главный администратор-Администрация </w:t>
      </w:r>
      <w:r>
        <w:rPr>
          <w:rFonts w:ascii="Times New Roman" w:eastAsia="Times New Roman" w:hAnsi="Times New Roman" w:cs="Times New Roman"/>
          <w:sz w:val="28"/>
          <w:szCs w:val="28"/>
          <w:lang w:eastAsia="ru-RU"/>
        </w:rPr>
        <w:t>МО СП «Кыренское»</w:t>
      </w:r>
      <w:r w:rsidRPr="00340A2D">
        <w:rPr>
          <w:rFonts w:ascii="Times New Roman" w:eastAsia="Times New Roman" w:hAnsi="Times New Roman" w:cs="Times New Roman"/>
          <w:sz w:val="28"/>
          <w:szCs w:val="28"/>
          <w:lang w:eastAsia="ru-RU"/>
        </w:rPr>
        <w:t xml:space="preserve"> в связи с отсутствием подведомственных администраторов выполняет следующие полномочия:</w:t>
      </w: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осуществляет взыскание задолженности по платежам в местный бюджет, пеней и штрафов;</w:t>
      </w: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xml:space="preserve">- принимает решение о возврате излишне уплаченных (взысканных) платежей в местный бюджет, пеней, штрафов, а также процентов за </w:t>
      </w:r>
      <w:r w:rsidRPr="00340A2D">
        <w:rPr>
          <w:rFonts w:ascii="Times New Roman" w:eastAsia="Times New Roman" w:hAnsi="Times New Roman" w:cs="Times New Roman"/>
          <w:sz w:val="28"/>
          <w:szCs w:val="28"/>
          <w:lang w:eastAsia="ru-RU"/>
        </w:rPr>
        <w:lastRenderedPageBreak/>
        <w:t xml:space="preserve">несвоевременное осуществление такого возврата и процентов, начисленных на излишне взысканные суммы, и представляет заявку на возврат в </w:t>
      </w:r>
      <w:r w:rsidR="005C7740">
        <w:rPr>
          <w:rFonts w:ascii="Times New Roman" w:eastAsia="Times New Roman" w:hAnsi="Times New Roman" w:cs="Times New Roman"/>
          <w:sz w:val="28"/>
          <w:szCs w:val="28"/>
          <w:lang w:eastAsia="ru-RU"/>
        </w:rPr>
        <w:t>уполномоченное казначейство</w:t>
      </w:r>
      <w:r w:rsidRPr="00340A2D">
        <w:rPr>
          <w:rFonts w:ascii="Times New Roman" w:eastAsia="Times New Roman" w:hAnsi="Times New Roman" w:cs="Times New Roman"/>
          <w:sz w:val="28"/>
          <w:szCs w:val="28"/>
          <w:lang w:eastAsia="ru-RU"/>
        </w:rPr>
        <w:t xml:space="preserve"> для осуществления возврата;</w:t>
      </w: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xml:space="preserve">- принимает решение о </w:t>
      </w:r>
      <w:r w:rsidRPr="00824073">
        <w:rPr>
          <w:rFonts w:ascii="Times New Roman" w:eastAsia="Times New Roman" w:hAnsi="Times New Roman" w:cs="Times New Roman"/>
          <w:sz w:val="28"/>
          <w:szCs w:val="28"/>
          <w:lang w:eastAsia="ru-RU"/>
        </w:rPr>
        <w:t xml:space="preserve">зачете (уточнении) платежей в местный бюджет и представляет уведомление в </w:t>
      </w:r>
      <w:r w:rsidR="00181AA3" w:rsidRPr="00824073">
        <w:rPr>
          <w:rFonts w:ascii="Times New Roman" w:eastAsia="Times New Roman" w:hAnsi="Times New Roman" w:cs="Times New Roman"/>
          <w:sz w:val="28"/>
          <w:szCs w:val="28"/>
          <w:lang w:eastAsia="ru-RU"/>
        </w:rPr>
        <w:t>УФК по</w:t>
      </w:r>
      <w:r w:rsidR="005C7740">
        <w:rPr>
          <w:rFonts w:ascii="Times New Roman" w:eastAsia="Times New Roman" w:hAnsi="Times New Roman" w:cs="Times New Roman"/>
          <w:sz w:val="28"/>
          <w:szCs w:val="28"/>
          <w:lang w:eastAsia="ru-RU"/>
        </w:rPr>
        <w:t xml:space="preserve"> Республике Бурятия</w:t>
      </w:r>
      <w:r w:rsidRPr="00824073">
        <w:rPr>
          <w:rFonts w:ascii="Times New Roman" w:eastAsia="Times New Roman" w:hAnsi="Times New Roman" w:cs="Times New Roman"/>
          <w:sz w:val="28"/>
          <w:szCs w:val="28"/>
          <w:lang w:eastAsia="ru-RU"/>
        </w:rPr>
        <w:t>;</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8" w:anchor="/document/12177515/entry/0" w:history="1">
        <w:r w:rsidRPr="00340A2D">
          <w:rPr>
            <w:rFonts w:ascii="Times New Roman" w:eastAsia="Times New Roman" w:hAnsi="Times New Roman" w:cs="Times New Roman"/>
            <w:sz w:val="28"/>
            <w:szCs w:val="28"/>
            <w:lang w:eastAsia="ru-RU"/>
          </w:rPr>
          <w:t>Федеральном законом</w:t>
        </w:r>
      </w:hyperlink>
      <w:r w:rsidRPr="00340A2D">
        <w:rPr>
          <w:rFonts w:ascii="Times New Roman" w:eastAsia="Times New Roman" w:hAnsi="Times New Roman" w:cs="Times New Roman"/>
          <w:sz w:val="28"/>
          <w:szCs w:val="28"/>
          <w:lang w:eastAsia="ru-RU"/>
        </w:rPr>
        <w:t>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принимает решение о признании безнадежной к взысканию задолженности по платежам в бюджет;</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40A2D">
        <w:rPr>
          <w:rFonts w:ascii="Times New Roman" w:eastAsia="Times New Roman" w:hAnsi="Times New Roman" w:cs="Times New Roman"/>
          <w:sz w:val="28"/>
          <w:szCs w:val="28"/>
          <w:lang w:eastAsia="ru-RU"/>
        </w:rPr>
        <w:t xml:space="preserve">- разрабатывает </w:t>
      </w:r>
      <w:r w:rsidRPr="00340A2D">
        <w:rPr>
          <w:rFonts w:ascii="Times New Roman" w:eastAsia="Times New Roman" w:hAnsi="Times New Roman" w:cs="Times New Roman"/>
          <w:sz w:val="28"/>
          <w:szCs w:val="28"/>
          <w:shd w:val="clear" w:color="auto" w:fill="FFFFFF"/>
          <w:lang w:eastAsia="ru-RU"/>
        </w:rPr>
        <w:t>регламент реализации полномочий администратора доходов местного бюджета по взысканию дебиторской задолженности.</w:t>
      </w: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shd w:val="clear" w:color="auto" w:fill="FFFFFF"/>
          <w:lang w:eastAsia="ru-RU"/>
        </w:rPr>
        <w:t xml:space="preserve">1.4. Подведомственные учреждения наделяются полномочиями по </w:t>
      </w:r>
      <w:r w:rsidRPr="00340A2D">
        <w:rPr>
          <w:rFonts w:ascii="Times New Roman" w:eastAsia="Times New Roman" w:hAnsi="Times New Roman" w:cs="Times New Roman"/>
          <w:sz w:val="28"/>
          <w:szCs w:val="28"/>
          <w:lang w:eastAsia="ru-RU"/>
        </w:rPr>
        <w:t>начислению, учету и контролю за правильностью исчисления, полнотой и своевременностью осуществления платежей за оказанные ими услуги, зачисляемые в местный бюджет, пеней и штрафов по ним.</w:t>
      </w:r>
    </w:p>
    <w:p w:rsidR="00340A2D" w:rsidRPr="00340A2D" w:rsidRDefault="00340A2D" w:rsidP="00340A2D">
      <w:pPr>
        <w:spacing w:after="0" w:line="240" w:lineRule="auto"/>
        <w:jc w:val="both"/>
        <w:rPr>
          <w:rFonts w:ascii="Times New Roman" w:eastAsia="Times New Roman" w:hAnsi="Times New Roman" w:cs="Times New Roman"/>
          <w:bCs/>
          <w:sz w:val="28"/>
          <w:szCs w:val="28"/>
          <w:lang w:eastAsia="ru-RU"/>
        </w:rPr>
      </w:pPr>
      <w:bookmarkStart w:id="1" w:name="sub_1020"/>
    </w:p>
    <w:p w:rsidR="00340A2D" w:rsidRPr="00340A2D" w:rsidRDefault="00340A2D" w:rsidP="00340A2D">
      <w:pPr>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340A2D">
        <w:rPr>
          <w:rFonts w:ascii="Times New Roman" w:eastAsia="Times New Roman" w:hAnsi="Times New Roman" w:cs="Times New Roman"/>
          <w:bCs/>
          <w:sz w:val="28"/>
          <w:szCs w:val="28"/>
          <w:lang w:eastAsia="ru-RU"/>
        </w:rPr>
        <w:t>2. Представление сведений, необходимых для составления проекта</w:t>
      </w:r>
      <w:r w:rsidRPr="00340A2D">
        <w:rPr>
          <w:rFonts w:ascii="Times New Roman" w:eastAsia="Times New Roman" w:hAnsi="Times New Roman" w:cs="Times New Roman"/>
          <w:bCs/>
          <w:sz w:val="28"/>
          <w:szCs w:val="28"/>
          <w:lang w:eastAsia="ru-RU"/>
        </w:rPr>
        <w:br/>
        <w:t>местного бюджета</w:t>
      </w:r>
    </w:p>
    <w:bookmarkEnd w:id="1"/>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Главный администратор в сроки, устанавливаемые нормативным правовым актом о порядке составления проекта местного бюджета, проводит мониторинг, контроль, анализ и прогноз поступлений администрируемых доходов на очередной финансовый год и плановый период в разрезе кодов доходов бюджетной классификации Российской Федерации.</w:t>
      </w: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p>
    <w:p w:rsidR="00340A2D" w:rsidRPr="00340A2D" w:rsidRDefault="00340A2D" w:rsidP="00340A2D">
      <w:pPr>
        <w:spacing w:after="0" w:line="240" w:lineRule="auto"/>
        <w:jc w:val="center"/>
        <w:rPr>
          <w:rFonts w:ascii="Times New Roman" w:eastAsia="Times New Roman" w:hAnsi="Times New Roman" w:cs="Times New Roman"/>
          <w:sz w:val="28"/>
          <w:szCs w:val="28"/>
          <w:lang w:eastAsia="ru-RU"/>
        </w:rPr>
      </w:pPr>
      <w:bookmarkStart w:id="2" w:name="sub_1030"/>
      <w:r w:rsidRPr="00340A2D">
        <w:rPr>
          <w:rFonts w:ascii="Times New Roman" w:eastAsia="Times New Roman" w:hAnsi="Times New Roman" w:cs="Times New Roman"/>
          <w:sz w:val="28"/>
          <w:szCs w:val="28"/>
          <w:lang w:eastAsia="ru-RU"/>
        </w:rPr>
        <w:t>3. Формирование и представление главным администратором</w:t>
      </w:r>
      <w:r w:rsidRPr="00340A2D">
        <w:rPr>
          <w:rFonts w:ascii="Times New Roman" w:eastAsia="Times New Roman" w:hAnsi="Times New Roman" w:cs="Times New Roman"/>
          <w:sz w:val="28"/>
          <w:szCs w:val="28"/>
          <w:lang w:eastAsia="ru-RU"/>
        </w:rPr>
        <w:br/>
        <w:t>бюджетной отчетности</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p>
    <w:bookmarkEnd w:id="2"/>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Формирование и представление бюджетной отчетности главным администратором осуществляется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lastRenderedPageBreak/>
        <w:t>Главный администратор несет ответственность за достоверность и своевременность представляемой отчетности.</w:t>
      </w:r>
    </w:p>
    <w:p w:rsidR="00340A2D" w:rsidRPr="00340A2D" w:rsidRDefault="00340A2D" w:rsidP="00340A2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0A2D" w:rsidRPr="00340A2D" w:rsidRDefault="00340A2D" w:rsidP="00340A2D">
      <w:pPr>
        <w:spacing w:after="0" w:line="240" w:lineRule="auto"/>
        <w:jc w:val="center"/>
        <w:rPr>
          <w:rFonts w:ascii="Times New Roman" w:eastAsia="Times New Roman" w:hAnsi="Times New Roman" w:cs="Times New Roman"/>
          <w:sz w:val="28"/>
          <w:szCs w:val="28"/>
          <w:lang w:eastAsia="ru-RU"/>
        </w:rPr>
      </w:pPr>
      <w:bookmarkStart w:id="3" w:name="sub_1040"/>
      <w:r w:rsidRPr="00340A2D">
        <w:rPr>
          <w:rFonts w:ascii="Times New Roman" w:eastAsia="Times New Roman" w:hAnsi="Times New Roman" w:cs="Times New Roman"/>
          <w:sz w:val="28"/>
          <w:szCs w:val="28"/>
          <w:lang w:eastAsia="ru-RU"/>
        </w:rPr>
        <w:t>4. Начисление, учет и контроль за правильностью</w:t>
      </w:r>
      <w:r w:rsidRPr="00340A2D">
        <w:rPr>
          <w:rFonts w:ascii="Times New Roman" w:eastAsia="Times New Roman" w:hAnsi="Times New Roman" w:cs="Times New Roman"/>
          <w:sz w:val="28"/>
          <w:szCs w:val="28"/>
          <w:lang w:eastAsia="ru-RU"/>
        </w:rPr>
        <w:br/>
        <w:t>исчисления, полнотой и своевременностью осуществления</w:t>
      </w:r>
      <w:r w:rsidRPr="00340A2D">
        <w:rPr>
          <w:rFonts w:ascii="Times New Roman" w:eastAsia="Times New Roman" w:hAnsi="Times New Roman" w:cs="Times New Roman"/>
          <w:sz w:val="28"/>
          <w:szCs w:val="28"/>
          <w:lang w:eastAsia="ru-RU"/>
        </w:rPr>
        <w:br/>
        <w:t>платежей в областной бюджет, пеней и штрафов по ним</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bookmarkStart w:id="4" w:name="sub_1041"/>
      <w:bookmarkEnd w:id="3"/>
      <w:r w:rsidRPr="00340A2D">
        <w:rPr>
          <w:rFonts w:ascii="Times New Roman" w:eastAsia="Times New Roman" w:hAnsi="Times New Roman" w:cs="Times New Roman"/>
          <w:sz w:val="28"/>
          <w:szCs w:val="28"/>
          <w:lang w:eastAsia="ru-RU"/>
        </w:rPr>
        <w:t>4.1. Главный администратор осуществляет начисление по администрируемым доходам в соответствии с законодательством и условиями договоров.</w:t>
      </w:r>
    </w:p>
    <w:p w:rsidR="00340A2D" w:rsidRPr="00340A2D" w:rsidRDefault="00340A2D" w:rsidP="00340A2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bookmarkStart w:id="5" w:name="sub_1042"/>
      <w:bookmarkEnd w:id="4"/>
      <w:r w:rsidRPr="00340A2D">
        <w:rPr>
          <w:rFonts w:ascii="Times New Roman" w:eastAsia="Times New Roman" w:hAnsi="Times New Roman" w:cs="Courier New"/>
          <w:sz w:val="28"/>
          <w:szCs w:val="28"/>
          <w:lang w:eastAsia="ru-RU"/>
        </w:rPr>
        <w:tab/>
        <w:t>4.2. Учет начисленных и поступивших сумм доходов в местный бюджет ведется главным администратором.</w:t>
      </w: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bookmarkStart w:id="6" w:name="sub_1043"/>
      <w:bookmarkEnd w:id="5"/>
      <w:r w:rsidRPr="00340A2D">
        <w:rPr>
          <w:rFonts w:ascii="Times New Roman" w:eastAsia="Times New Roman" w:hAnsi="Times New Roman" w:cs="Times New Roman"/>
          <w:sz w:val="28"/>
          <w:szCs w:val="28"/>
          <w:lang w:eastAsia="ru-RU"/>
        </w:rPr>
        <w:t>4.3. В случае нарушения плательщиками установленных законодательством сроков перечисления (уплаты) денежных средств по администрируемым доходам в местный бюджет главный администратор осуществляет мероприятия по взысканию задолженности по уплате доходов (с учетом сумм начисленных пеней и штрафов) в соответствии с законодательством.</w:t>
      </w:r>
    </w:p>
    <w:bookmarkEnd w:id="6"/>
    <w:p w:rsidR="00340A2D" w:rsidRPr="00340A2D" w:rsidRDefault="00340A2D" w:rsidP="00340A2D">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40A2D" w:rsidRPr="00340A2D" w:rsidRDefault="00340A2D" w:rsidP="00340A2D">
      <w:pPr>
        <w:spacing w:after="0" w:line="240" w:lineRule="auto"/>
        <w:jc w:val="center"/>
        <w:rPr>
          <w:rFonts w:ascii="Times New Roman" w:eastAsia="Times New Roman" w:hAnsi="Times New Roman" w:cs="Times New Roman"/>
          <w:sz w:val="28"/>
          <w:szCs w:val="28"/>
          <w:lang w:eastAsia="ru-RU"/>
        </w:rPr>
      </w:pPr>
      <w:bookmarkStart w:id="7" w:name="sub_1050"/>
      <w:r w:rsidRPr="00340A2D">
        <w:rPr>
          <w:rFonts w:ascii="Times New Roman" w:eastAsia="Times New Roman" w:hAnsi="Times New Roman" w:cs="Times New Roman"/>
          <w:sz w:val="28"/>
          <w:szCs w:val="28"/>
          <w:lang w:eastAsia="ru-RU"/>
        </w:rPr>
        <w:t>5. Порядок возврата излишне уплаченных (взысканных)</w:t>
      </w:r>
      <w:r w:rsidRPr="00340A2D">
        <w:rPr>
          <w:rFonts w:ascii="Times New Roman" w:eastAsia="Times New Roman" w:hAnsi="Times New Roman" w:cs="Times New Roman"/>
          <w:sz w:val="28"/>
          <w:szCs w:val="28"/>
          <w:lang w:eastAsia="ru-RU"/>
        </w:rPr>
        <w:br/>
        <w:t>платежей (пеней, штрафов, а также процентов за несвоевременное</w:t>
      </w:r>
      <w:r w:rsidRPr="00340A2D">
        <w:rPr>
          <w:rFonts w:ascii="Times New Roman" w:eastAsia="Times New Roman" w:hAnsi="Times New Roman" w:cs="Times New Roman"/>
          <w:sz w:val="28"/>
          <w:szCs w:val="28"/>
          <w:lang w:eastAsia="ru-RU"/>
        </w:rPr>
        <w:br/>
        <w:t>осуществление такого возврата) в местный бюджет и уточнения</w:t>
      </w:r>
      <w:r w:rsidRPr="00340A2D">
        <w:rPr>
          <w:rFonts w:ascii="Times New Roman" w:eastAsia="Times New Roman" w:hAnsi="Times New Roman" w:cs="Times New Roman"/>
          <w:sz w:val="28"/>
          <w:szCs w:val="28"/>
          <w:lang w:eastAsia="ru-RU"/>
        </w:rPr>
        <w:br/>
        <w:t>вида и принадлежности поступлений</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bookmarkStart w:id="8" w:name="sub_1051"/>
      <w:bookmarkEnd w:id="7"/>
      <w:r w:rsidRPr="00340A2D">
        <w:rPr>
          <w:rFonts w:ascii="Times New Roman" w:eastAsia="Times New Roman" w:hAnsi="Times New Roman" w:cs="Times New Roman"/>
          <w:sz w:val="28"/>
          <w:szCs w:val="28"/>
          <w:lang w:eastAsia="ru-RU"/>
        </w:rPr>
        <w:t xml:space="preserve">5.1. Возврат излишне уплаченных (взысканных) платежей (пеней, штрафов, а также процентов за несвоевременное осуществление такого возврата) и уточнение вида и принадлежности поступлений главным администратором осуществляется в соответствии с </w:t>
      </w:r>
      <w:r w:rsidRPr="00340A2D">
        <w:rPr>
          <w:rFonts w:ascii="Times New Roman" w:eastAsia="Times New Roman" w:hAnsi="Times New Roman" w:cs="Times New Roman"/>
          <w:sz w:val="28"/>
          <w:szCs w:val="28"/>
          <w:shd w:val="clear" w:color="auto" w:fill="FFFFFF"/>
          <w:lang w:eastAsia="ru-RU"/>
        </w:rPr>
        <w:t>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r w:rsidRPr="00340A2D">
        <w:rPr>
          <w:rFonts w:ascii="Times New Roman" w:eastAsia="Times New Roman" w:hAnsi="Times New Roman" w:cs="Times New Roman"/>
          <w:sz w:val="28"/>
          <w:szCs w:val="28"/>
          <w:lang w:eastAsia="ru-RU"/>
        </w:rPr>
        <w:t>.</w:t>
      </w: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bookmarkStart w:id="9" w:name="sub_1052"/>
      <w:bookmarkEnd w:id="8"/>
      <w:r w:rsidRPr="00340A2D">
        <w:rPr>
          <w:rFonts w:ascii="Times New Roman" w:eastAsia="Times New Roman" w:hAnsi="Times New Roman" w:cs="Times New Roman"/>
          <w:sz w:val="28"/>
          <w:szCs w:val="28"/>
          <w:lang w:eastAsia="ru-RU"/>
        </w:rPr>
        <w:t xml:space="preserve">5.2. Возврат излишне уплаченных (взысканных) платежей из местного бюджета и (или) уточнение вида и принадлежности поступлений в местный бюджет осуществляется главным администратором с учетом срока исковой давности, определенного законодательством Российской Федерации. </w:t>
      </w: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bookmarkStart w:id="10" w:name="sub_1053"/>
      <w:bookmarkEnd w:id="9"/>
      <w:r w:rsidRPr="00340A2D">
        <w:rPr>
          <w:rFonts w:ascii="Times New Roman" w:eastAsia="Times New Roman" w:hAnsi="Times New Roman" w:cs="Times New Roman"/>
          <w:sz w:val="28"/>
          <w:szCs w:val="28"/>
          <w:lang w:eastAsia="ru-RU"/>
        </w:rPr>
        <w:t>5.3. Главный администратор принимает решение:</w:t>
      </w:r>
    </w:p>
    <w:bookmarkEnd w:id="10"/>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о возврате (об отказе в возврате) излишне уплаченных (взысканных) платежей - в течение 30 календарных дней со дня поступления заявления плательщика;</w:t>
      </w:r>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xml:space="preserve">об уточнении вида и принадлежности поступлений в местный бюджет </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в течение 15 календарных дней со дня поступления заявления плательщика.</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5.4. В случае отсутствия заявления об уточнении вида и принадлежности поступлений в местный бюджет главный администратор при необходимости самостоятельно уточняет поступившие платежи в соответствии с начислениями по действующим договорам и иным основаниям начисления платежей.</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bookmarkStart w:id="11" w:name="sub_1054"/>
      <w:r w:rsidRPr="00340A2D">
        <w:rPr>
          <w:rFonts w:ascii="Times New Roman" w:eastAsia="Times New Roman" w:hAnsi="Times New Roman" w:cs="Times New Roman"/>
          <w:sz w:val="28"/>
          <w:szCs w:val="28"/>
          <w:lang w:eastAsia="ru-RU"/>
        </w:rPr>
        <w:t xml:space="preserve">5.5. В случае если, при наличии излишне уплаченных (взысканных) сумм плательщик не обращается за возвратом средств, администратор доходов </w:t>
      </w:r>
      <w:r w:rsidRPr="00340A2D">
        <w:rPr>
          <w:rFonts w:ascii="Times New Roman" w:eastAsia="Times New Roman" w:hAnsi="Times New Roman" w:cs="Times New Roman"/>
          <w:sz w:val="28"/>
          <w:szCs w:val="28"/>
          <w:lang w:eastAsia="ru-RU"/>
        </w:rPr>
        <w:lastRenderedPageBreak/>
        <w:t>направляет уведомление плательщику о наличии переплаты в письменной форме по почте заказным письмом с уведомлением о вручении по адресу, указанному в договоре, или при отсутствии договора по адресу прописки.</w:t>
      </w:r>
      <w:r w:rsidRPr="00340A2D">
        <w:rPr>
          <w:rFonts w:ascii="Times New Roman" w:eastAsia="Times New Roman" w:hAnsi="Times New Roman" w:cs="Times New Roman"/>
          <w:sz w:val="24"/>
          <w:szCs w:val="24"/>
          <w:lang w:eastAsia="ru-RU"/>
        </w:rPr>
        <w:t xml:space="preserve"> Д</w:t>
      </w:r>
      <w:r w:rsidRPr="00340A2D">
        <w:rPr>
          <w:rFonts w:ascii="Times New Roman" w:eastAsia="Times New Roman" w:hAnsi="Times New Roman" w:cs="Times New Roman"/>
          <w:sz w:val="28"/>
          <w:szCs w:val="28"/>
          <w:lang w:eastAsia="ru-RU"/>
        </w:rPr>
        <w:t>атой получения уведомления признается дата получения отправляющей стороной подтверждения о вручении плательщику указанного уведомления или дата получения информации об отсутствии адресата по указанному адресу. При невозможности получения указанных подтверждений или информации датой такого надлежащего уведомления признается дата по истечении 14 календарных дней с даты направления уведомления по почте заказным письмом с уведомлением о вручении.</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Уведомление также может быть вручено лично плательщику с письменной распиской плательщика о получении указанного уведомления на экземпляре администратора доходов бюджета.</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Администратор доходов списывает в доход местного бюджета сумму излишне уплаченных (взысканных) сумм плательщика в случае если плательщик не обратился с заявлением о возврате в течение трех лет с момента надлежащего уведомления плательщика о наличии переплаты.</w:t>
      </w:r>
      <w:bookmarkEnd w:id="11"/>
    </w:p>
    <w:p w:rsidR="00340A2D" w:rsidRPr="00340A2D" w:rsidRDefault="00340A2D" w:rsidP="00340A2D">
      <w:pPr>
        <w:spacing w:after="0" w:line="240" w:lineRule="auto"/>
        <w:ind w:firstLine="709"/>
        <w:jc w:val="both"/>
        <w:rPr>
          <w:rFonts w:ascii="Times New Roman" w:eastAsia="Times New Roman" w:hAnsi="Times New Roman" w:cs="Times New Roman"/>
          <w:sz w:val="28"/>
          <w:szCs w:val="28"/>
          <w:lang w:eastAsia="ru-RU"/>
        </w:rPr>
      </w:pPr>
    </w:p>
    <w:p w:rsidR="00340A2D" w:rsidRPr="00340A2D" w:rsidRDefault="00340A2D" w:rsidP="00340A2D">
      <w:pPr>
        <w:spacing w:after="0" w:line="240" w:lineRule="auto"/>
        <w:jc w:val="center"/>
        <w:rPr>
          <w:rFonts w:ascii="Times New Roman" w:eastAsia="Times New Roman" w:hAnsi="Times New Roman" w:cs="Times New Roman"/>
          <w:sz w:val="28"/>
          <w:szCs w:val="24"/>
          <w:shd w:val="clear" w:color="auto" w:fill="FFFFFF"/>
          <w:lang w:eastAsia="ru-RU"/>
        </w:rPr>
      </w:pPr>
      <w:r w:rsidRPr="00340A2D">
        <w:rPr>
          <w:rFonts w:ascii="Times New Roman" w:eastAsia="Times New Roman" w:hAnsi="Times New Roman" w:cs="Times New Roman"/>
          <w:sz w:val="28"/>
          <w:szCs w:val="24"/>
          <w:shd w:val="clear" w:color="auto" w:fill="FFFFFF"/>
          <w:lang w:eastAsia="ru-RU"/>
        </w:rPr>
        <w:t>6. Порядок заполнения (составления) и отражения в бюджетном учете первичных документов по администрируемым доходам местного бюджета</w:t>
      </w:r>
    </w:p>
    <w:p w:rsidR="00340A2D" w:rsidRPr="00340A2D" w:rsidRDefault="00340A2D" w:rsidP="00340A2D">
      <w:pPr>
        <w:spacing w:after="0" w:line="240" w:lineRule="auto"/>
        <w:jc w:val="both"/>
        <w:rPr>
          <w:rFonts w:ascii="Times New Roman" w:eastAsia="Times New Roman" w:hAnsi="Times New Roman" w:cs="Times New Roman"/>
          <w:sz w:val="28"/>
          <w:szCs w:val="24"/>
          <w:shd w:val="clear" w:color="auto" w:fill="FFFFFF"/>
          <w:lang w:eastAsia="ru-RU"/>
        </w:rPr>
      </w:pP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4"/>
          <w:shd w:val="clear" w:color="auto" w:fill="FFFFFF"/>
          <w:lang w:eastAsia="ru-RU"/>
        </w:rPr>
        <w:t xml:space="preserve">6.1. Учет доходов ведется в соответствии с </w:t>
      </w:r>
      <w:r w:rsidRPr="00340A2D">
        <w:rPr>
          <w:rFonts w:ascii="Times New Roman" w:eastAsia="Times New Roman" w:hAnsi="Times New Roman" w:cs="Times New Roman"/>
          <w:sz w:val="28"/>
          <w:szCs w:val="28"/>
          <w:lang w:eastAsia="ru-RU"/>
        </w:rPr>
        <w:t>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4"/>
          <w:lang w:eastAsia="ru-RU"/>
        </w:rPr>
      </w:pPr>
      <w:r w:rsidRPr="00340A2D">
        <w:rPr>
          <w:rFonts w:ascii="Times New Roman" w:eastAsia="Times New Roman" w:hAnsi="Times New Roman" w:cs="Times New Roman"/>
          <w:sz w:val="28"/>
          <w:szCs w:val="28"/>
          <w:lang w:eastAsia="ru-RU"/>
        </w:rPr>
        <w:t xml:space="preserve">6.2. Применение и порядок заполнения первичных документов осуществляется в соответствии с Приказом Минфина России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соответствии с учетной политикой учреждения. </w:t>
      </w:r>
      <w:r w:rsidRPr="00340A2D">
        <w:rPr>
          <w:rFonts w:ascii="Times New Roman" w:eastAsia="Times New Roman" w:hAnsi="Times New Roman" w:cs="Times New Roman"/>
          <w:sz w:val="28"/>
          <w:szCs w:val="24"/>
          <w:lang w:eastAsia="ru-RU"/>
        </w:rPr>
        <w:t>При отсутствии установленной формы первичные документы должны содержать обязательные реквизиты, установленные </w:t>
      </w:r>
      <w:hyperlink r:id="rId9" w:anchor="/document/70103036/entry/9" w:history="1">
        <w:r w:rsidRPr="00340A2D">
          <w:rPr>
            <w:rFonts w:ascii="Times New Roman" w:eastAsia="Times New Roman" w:hAnsi="Times New Roman" w:cs="Times New Roman"/>
            <w:sz w:val="28"/>
            <w:szCs w:val="24"/>
            <w:lang w:eastAsia="ru-RU"/>
          </w:rPr>
          <w:t>статьей 9</w:t>
        </w:r>
      </w:hyperlink>
      <w:r w:rsidRPr="00340A2D">
        <w:rPr>
          <w:rFonts w:ascii="Times New Roman" w:eastAsia="Times New Roman" w:hAnsi="Times New Roman" w:cs="Times New Roman"/>
          <w:sz w:val="28"/>
          <w:szCs w:val="24"/>
          <w:lang w:eastAsia="ru-RU"/>
        </w:rPr>
        <w:t> Федерального закона от 6 декабря 2011 г. № 402-ФЗ «О бухгалтерском учете».</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4"/>
          <w:lang w:eastAsia="ru-RU"/>
        </w:rPr>
        <w:t xml:space="preserve">6.3. </w:t>
      </w:r>
      <w:r w:rsidRPr="00340A2D">
        <w:rPr>
          <w:rFonts w:ascii="Times New Roman" w:eastAsia="Times New Roman" w:hAnsi="Times New Roman" w:cs="Times New Roman"/>
          <w:sz w:val="28"/>
          <w:szCs w:val="28"/>
          <w:shd w:val="clear" w:color="auto" w:fill="FFFFFF"/>
          <w:lang w:eastAsia="ru-RU"/>
        </w:rPr>
        <w:t>К регистрации и накоплению в регистрах бухгалтерского учета принимаются данные, интегрированные из Системы удаленного финансового документооборота (далее - СУФД) в систему 1с «Бюджет поселения» методом загрузки электронного файла, содержащего данные первичного учетного документа в соответствии с действующим законодательством, а также распечатки первичных документов на бумажный носитель из СУФД и отражения данных в системе 1с «Бухгалтерия государственного учреждения».</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p>
    <w:p w:rsidR="00340A2D" w:rsidRPr="00340A2D" w:rsidRDefault="00340A2D" w:rsidP="00340A2D">
      <w:pPr>
        <w:spacing w:after="0" w:line="240" w:lineRule="auto"/>
        <w:jc w:val="center"/>
        <w:rPr>
          <w:rFonts w:ascii="Times New Roman" w:eastAsia="Times New Roman" w:hAnsi="Times New Roman" w:cs="Times New Roman"/>
          <w:sz w:val="28"/>
          <w:szCs w:val="28"/>
          <w:shd w:val="clear" w:color="auto" w:fill="FFFFFF"/>
          <w:lang w:eastAsia="ru-RU"/>
        </w:rPr>
      </w:pPr>
      <w:r w:rsidRPr="00340A2D">
        <w:rPr>
          <w:rFonts w:ascii="Times New Roman" w:eastAsia="Times New Roman" w:hAnsi="Times New Roman" w:cs="Times New Roman"/>
          <w:sz w:val="28"/>
          <w:szCs w:val="28"/>
          <w:shd w:val="clear" w:color="auto" w:fill="FFFFFF"/>
          <w:lang w:eastAsia="ru-RU"/>
        </w:rPr>
        <w:lastRenderedPageBreak/>
        <w:t>7. Порядок и сроки сверки данных бюджетного учета администрируемых доходов бюджетов</w:t>
      </w:r>
    </w:p>
    <w:p w:rsidR="00340A2D" w:rsidRPr="00340A2D" w:rsidRDefault="00340A2D" w:rsidP="00340A2D">
      <w:pPr>
        <w:suppressAutoHyphens/>
        <w:spacing w:after="0" w:line="240" w:lineRule="auto"/>
        <w:jc w:val="center"/>
        <w:rPr>
          <w:rFonts w:ascii="Times New Roman" w:eastAsia="Times New Roman" w:hAnsi="Times New Roman" w:cs="Times New Roman"/>
          <w:sz w:val="28"/>
          <w:szCs w:val="28"/>
          <w:shd w:val="clear" w:color="auto" w:fill="FFFFFF"/>
          <w:lang w:eastAsia="ru-RU"/>
        </w:rPr>
      </w:pPr>
    </w:p>
    <w:p w:rsidR="00340A2D" w:rsidRPr="00340A2D" w:rsidRDefault="00340A2D" w:rsidP="00340A2D">
      <w:pPr>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7.1. Ежемесячно по состоянию на первое число месяца, а также в сроки, необходимые для исполнения соответствующих бюджетных полномочий администратора доходов бюджета, проводится сверка отчетных данных бюджетного учета администрируемых доходов с отчетными данными территориального органа Федерального казначейства.</w:t>
      </w:r>
    </w:p>
    <w:p w:rsidR="00340A2D" w:rsidRPr="00340A2D" w:rsidRDefault="00824073" w:rsidP="00340A2D">
      <w:pPr>
        <w:suppressLineNumbers/>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 </w:t>
      </w:r>
      <w:proofErr w:type="gramStart"/>
      <w:r w:rsidR="00340A2D" w:rsidRPr="00340A2D">
        <w:rPr>
          <w:rFonts w:ascii="Times New Roman" w:eastAsia="Times New Roman" w:hAnsi="Times New Roman" w:cs="Times New Roman"/>
          <w:sz w:val="28"/>
          <w:szCs w:val="28"/>
          <w:lang w:eastAsia="ru-RU"/>
        </w:rPr>
        <w:t>В</w:t>
      </w:r>
      <w:proofErr w:type="gramEnd"/>
      <w:r w:rsidR="00340A2D" w:rsidRPr="00340A2D">
        <w:rPr>
          <w:rFonts w:ascii="Times New Roman" w:eastAsia="Times New Roman" w:hAnsi="Times New Roman" w:cs="Times New Roman"/>
          <w:sz w:val="28"/>
          <w:szCs w:val="28"/>
          <w:lang w:eastAsia="ru-RU"/>
        </w:rPr>
        <w:t xml:space="preserve"> случае выявления расхождений с отчетными данными территориального органа Федерального казначейства устанавливаются причины указанного расхождения и принимаются меры по их устранению.</w:t>
      </w:r>
    </w:p>
    <w:p w:rsidR="00340A2D" w:rsidRPr="00340A2D" w:rsidRDefault="00340A2D" w:rsidP="00340A2D">
      <w:pPr>
        <w:suppressLineNumbers/>
        <w:suppressAutoHyphens/>
        <w:spacing w:after="0" w:line="240" w:lineRule="auto"/>
        <w:ind w:firstLine="708"/>
        <w:jc w:val="both"/>
        <w:rPr>
          <w:rFonts w:ascii="Times New Roman" w:eastAsia="Times New Roman" w:hAnsi="Times New Roman" w:cs="Times New Roman"/>
          <w:sz w:val="28"/>
          <w:szCs w:val="28"/>
          <w:lang w:eastAsia="ru-RU"/>
        </w:rPr>
      </w:pPr>
    </w:p>
    <w:p w:rsidR="00340A2D" w:rsidRPr="00340A2D" w:rsidRDefault="00340A2D" w:rsidP="00340A2D">
      <w:pPr>
        <w:keepNext/>
        <w:spacing w:after="0" w:line="240" w:lineRule="auto"/>
        <w:jc w:val="center"/>
        <w:outlineLvl w:val="0"/>
        <w:rPr>
          <w:rFonts w:ascii="Times New Roman" w:eastAsia="Times New Roman" w:hAnsi="Times New Roman" w:cs="Times New Roman"/>
          <w:sz w:val="28"/>
          <w:szCs w:val="24"/>
          <w:lang w:eastAsia="ru-RU"/>
        </w:rPr>
      </w:pPr>
      <w:r w:rsidRPr="00340A2D">
        <w:rPr>
          <w:rFonts w:ascii="Times New Roman" w:eastAsia="Times New Roman" w:hAnsi="Times New Roman" w:cs="Times New Roman"/>
          <w:sz w:val="28"/>
          <w:szCs w:val="24"/>
          <w:lang w:eastAsia="ru-RU"/>
        </w:rPr>
        <w:t>8. Порядок действий при уточнении невыясненных поступлений</w:t>
      </w:r>
    </w:p>
    <w:p w:rsidR="00340A2D" w:rsidRPr="00340A2D" w:rsidRDefault="00340A2D" w:rsidP="00340A2D">
      <w:pPr>
        <w:spacing w:after="0" w:line="240" w:lineRule="auto"/>
        <w:rPr>
          <w:rFonts w:ascii="Times New Roman" w:eastAsia="Times New Roman" w:hAnsi="Times New Roman" w:cs="Times New Roman"/>
          <w:sz w:val="24"/>
          <w:szCs w:val="24"/>
          <w:lang w:eastAsia="ru-RU"/>
        </w:rPr>
      </w:pP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8.1. Администратор доходов бюджета в срок, не превышающий двадцати рабочих дней (если законодательством Российской Федерации не установлен иной срок) со дня представления в его адрес территориальным органом Федерального казначейства запроса на выяснение принадлежности платежа по невыясненным поступлениям, уточняет или отказывается от указанных в запросе поступлений уведомлением об уточнении вида и принадлежности платежа.</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p>
    <w:p w:rsidR="00340A2D" w:rsidRPr="00340A2D" w:rsidRDefault="00340A2D" w:rsidP="00340A2D">
      <w:pPr>
        <w:keepNext/>
        <w:spacing w:after="0" w:line="240" w:lineRule="auto"/>
        <w:jc w:val="center"/>
        <w:outlineLvl w:val="0"/>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9. Порядок действий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9.1 Уполномоченные лица Администрации при осуществлении полномочий по взысканию дебиторской задолженности по платежам в бюджет, пеням и штрафам по ним в досудебном порядке:</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ведут учет дебиторской задолженности;</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проводят анализ дебиторской задолженности для отнесения ее к текущей либо к просроченной;</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проводят оценку реальности погашения задолженности должниками и мероприятия по недопущению образования просроченной дебиторской задолженности;</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направляют уведомление должнику о необходимости погашения сложившейся задолженности с установлением срока погашения;</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проводят с дебиторами сверки взаиморасчетов;</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письменно уведомляют дебиторов о необходимости погашения сложившейся задолженности, а также пеней и штрафов в добровольном досудебном порядке в случае образования просроченной дебиторской задолженности;</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уведомляют дебитора о взыскании долга в судебном порядке при отказе оплатить сложившуюся задолженность;</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направляют в арбитражный суд иск о взыскании просроченной дебиторской задолженности.</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p>
    <w:p w:rsidR="00340A2D" w:rsidRPr="00340A2D" w:rsidRDefault="00340A2D" w:rsidP="00340A2D">
      <w:pPr>
        <w:keepNext/>
        <w:spacing w:after="0" w:line="240" w:lineRule="auto"/>
        <w:jc w:val="center"/>
        <w:outlineLvl w:val="0"/>
        <w:rPr>
          <w:rFonts w:ascii="Times New Roman" w:eastAsia="Times New Roman" w:hAnsi="Times New Roman" w:cs="Times New Roman"/>
          <w:sz w:val="28"/>
          <w:szCs w:val="28"/>
          <w:lang w:eastAsia="ru-RU"/>
        </w:rPr>
      </w:pPr>
      <w:bookmarkStart w:id="12" w:name="sub_3600"/>
      <w:r w:rsidRPr="00340A2D">
        <w:rPr>
          <w:rFonts w:ascii="Times New Roman" w:eastAsia="Times New Roman" w:hAnsi="Times New Roman" w:cs="Times New Roman"/>
          <w:sz w:val="28"/>
          <w:szCs w:val="28"/>
          <w:lang w:eastAsia="ru-RU"/>
        </w:rPr>
        <w:lastRenderedPageBreak/>
        <w:t>10. Порядок принудительного взыскания с плательщика платежей в бюджет через судебные органы или через судебных приставов в случаях, предусмотренных законодательством Российской Федерации</w:t>
      </w:r>
    </w:p>
    <w:bookmarkEnd w:id="12"/>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p>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bookmarkStart w:id="13" w:name="sub_3061"/>
      <w:r w:rsidRPr="00340A2D">
        <w:rPr>
          <w:rFonts w:ascii="Times New Roman" w:eastAsia="Times New Roman" w:hAnsi="Times New Roman" w:cs="Times New Roman"/>
          <w:sz w:val="28"/>
          <w:szCs w:val="28"/>
          <w:lang w:eastAsia="ru-RU"/>
        </w:rPr>
        <w:t>10.1 Администратор доходов осуществляет бюджетные полномочия по взысканию дебиторской задолженности по платежам в бюджет, пеней и штрафов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и через судебные органы или через Федеральную службу судебных приставов Российской Федерации (далее - ФССП) в случаях, предусмотренных законодательством Российской Федерации.</w:t>
      </w:r>
    </w:p>
    <w:bookmarkEnd w:id="13"/>
    <w:p w:rsidR="00340A2D" w:rsidRPr="00340A2D" w:rsidRDefault="00340A2D" w:rsidP="00340A2D">
      <w:pPr>
        <w:spacing w:after="0" w:line="240" w:lineRule="auto"/>
        <w:ind w:firstLine="708"/>
        <w:jc w:val="both"/>
        <w:rPr>
          <w:rFonts w:ascii="Times New Roman" w:eastAsia="Times New Roman" w:hAnsi="Times New Roman" w:cs="Times New Roman"/>
          <w:sz w:val="28"/>
          <w:szCs w:val="28"/>
          <w:lang w:eastAsia="ru-RU"/>
        </w:rPr>
      </w:pPr>
      <w:proofErr w:type="gramStart"/>
      <w:r w:rsidRPr="00340A2D">
        <w:rPr>
          <w:rFonts w:ascii="Times New Roman" w:eastAsia="Times New Roman" w:hAnsi="Times New Roman" w:cs="Times New Roman"/>
          <w:sz w:val="28"/>
          <w:szCs w:val="28"/>
          <w:lang w:eastAsia="ru-RU"/>
        </w:rPr>
        <w:t xml:space="preserve">10.2 </w:t>
      </w:r>
      <w:r w:rsidR="00824073">
        <w:rPr>
          <w:rFonts w:ascii="Times New Roman" w:eastAsia="Times New Roman" w:hAnsi="Times New Roman" w:cs="Times New Roman"/>
          <w:sz w:val="28"/>
          <w:szCs w:val="28"/>
          <w:lang w:eastAsia="ru-RU"/>
        </w:rPr>
        <w:t xml:space="preserve"> </w:t>
      </w:r>
      <w:r w:rsidRPr="00340A2D">
        <w:rPr>
          <w:rFonts w:ascii="Times New Roman" w:eastAsia="Times New Roman" w:hAnsi="Times New Roman" w:cs="Times New Roman"/>
          <w:sz w:val="28"/>
          <w:szCs w:val="28"/>
          <w:lang w:eastAsia="ru-RU"/>
        </w:rPr>
        <w:t>При</w:t>
      </w:r>
      <w:proofErr w:type="gramEnd"/>
      <w:r w:rsidRPr="00340A2D">
        <w:rPr>
          <w:rFonts w:ascii="Times New Roman" w:eastAsia="Times New Roman" w:hAnsi="Times New Roman" w:cs="Times New Roman"/>
          <w:sz w:val="28"/>
          <w:szCs w:val="28"/>
          <w:lang w:eastAsia="ru-RU"/>
        </w:rPr>
        <w:t xml:space="preserve"> направлении администратором доходов бюджета в суд искового заявления о взыскании платежей в местный бюджет, пеней и штрафов с плательщиков, при предъявлении исполнительных документов судебному приставу-исполнителю для принудительного взыскания одновременно направляется информация о реквизитах администратора доходов бюджета для заполнения платежного документа:</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реквизит (13) "Банк получателя";</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реквизит (14) "</w:t>
      </w:r>
      <w:hyperlink r:id="rId10" w:history="1">
        <w:r w:rsidRPr="00340A2D">
          <w:rPr>
            <w:rFonts w:ascii="Times New Roman" w:eastAsia="Times New Roman" w:hAnsi="Times New Roman" w:cs="Times New Roman"/>
            <w:sz w:val="28"/>
            <w:szCs w:val="28"/>
            <w:lang w:eastAsia="ru-RU"/>
          </w:rPr>
          <w:t>БИК</w:t>
        </w:r>
      </w:hyperlink>
      <w:r w:rsidRPr="00340A2D">
        <w:rPr>
          <w:rFonts w:ascii="Times New Roman" w:eastAsia="Times New Roman" w:hAnsi="Times New Roman" w:cs="Times New Roman"/>
          <w:sz w:val="28"/>
          <w:szCs w:val="28"/>
          <w:lang w:eastAsia="ru-RU"/>
        </w:rPr>
        <w:t>" банка получателя;</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xml:space="preserve">- </w:t>
      </w:r>
      <w:hyperlink r:id="rId11" w:history="1">
        <w:r w:rsidRPr="00340A2D">
          <w:rPr>
            <w:rFonts w:ascii="Times New Roman" w:eastAsia="Times New Roman" w:hAnsi="Times New Roman" w:cs="Times New Roman"/>
            <w:sz w:val="28"/>
            <w:szCs w:val="28"/>
            <w:lang w:eastAsia="ru-RU"/>
          </w:rPr>
          <w:t>реквизит (15)</w:t>
        </w:r>
      </w:hyperlink>
      <w:r w:rsidRPr="00340A2D">
        <w:rPr>
          <w:rFonts w:ascii="Times New Roman" w:eastAsia="Times New Roman" w:hAnsi="Times New Roman" w:cs="Times New Roman"/>
          <w:sz w:val="28"/>
          <w:szCs w:val="28"/>
          <w:lang w:eastAsia="ru-RU"/>
        </w:rPr>
        <w:t xml:space="preserve"> "</w:t>
      </w:r>
      <w:proofErr w:type="spellStart"/>
      <w:r w:rsidRPr="00340A2D">
        <w:rPr>
          <w:rFonts w:ascii="Times New Roman" w:eastAsia="Times New Roman" w:hAnsi="Times New Roman" w:cs="Times New Roman"/>
          <w:sz w:val="28"/>
          <w:szCs w:val="28"/>
          <w:lang w:eastAsia="ru-RU"/>
        </w:rPr>
        <w:t>Сч</w:t>
      </w:r>
      <w:proofErr w:type="spellEnd"/>
      <w:r w:rsidRPr="00340A2D">
        <w:rPr>
          <w:rFonts w:ascii="Times New Roman" w:eastAsia="Times New Roman" w:hAnsi="Times New Roman" w:cs="Times New Roman"/>
          <w:sz w:val="28"/>
          <w:szCs w:val="28"/>
          <w:lang w:eastAsia="ru-RU"/>
        </w:rPr>
        <w:t>. N " банка получателя (единый казначейский счет);</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xml:space="preserve">- </w:t>
      </w:r>
      <w:hyperlink r:id="rId12" w:history="1">
        <w:r w:rsidRPr="00340A2D">
          <w:rPr>
            <w:rFonts w:ascii="Times New Roman" w:eastAsia="Times New Roman" w:hAnsi="Times New Roman" w:cs="Times New Roman"/>
            <w:sz w:val="28"/>
            <w:szCs w:val="28"/>
            <w:lang w:eastAsia="ru-RU"/>
          </w:rPr>
          <w:t>реквизит (16)</w:t>
        </w:r>
      </w:hyperlink>
      <w:r w:rsidRPr="00340A2D">
        <w:rPr>
          <w:rFonts w:ascii="Times New Roman" w:eastAsia="Times New Roman" w:hAnsi="Times New Roman" w:cs="Times New Roman"/>
          <w:sz w:val="28"/>
          <w:szCs w:val="28"/>
          <w:lang w:eastAsia="ru-RU"/>
        </w:rPr>
        <w:t xml:space="preserve"> "Получатель";</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xml:space="preserve">- </w:t>
      </w:r>
      <w:hyperlink r:id="rId13" w:history="1">
        <w:r w:rsidRPr="00340A2D">
          <w:rPr>
            <w:rFonts w:ascii="Times New Roman" w:eastAsia="Times New Roman" w:hAnsi="Times New Roman" w:cs="Times New Roman"/>
            <w:sz w:val="28"/>
            <w:szCs w:val="28"/>
            <w:lang w:eastAsia="ru-RU"/>
          </w:rPr>
          <w:t>реквизит (17)</w:t>
        </w:r>
      </w:hyperlink>
      <w:r w:rsidRPr="00340A2D">
        <w:rPr>
          <w:rFonts w:ascii="Times New Roman" w:eastAsia="Times New Roman" w:hAnsi="Times New Roman" w:cs="Times New Roman"/>
          <w:sz w:val="28"/>
          <w:szCs w:val="28"/>
          <w:lang w:eastAsia="ru-RU"/>
        </w:rPr>
        <w:t xml:space="preserve"> "</w:t>
      </w:r>
      <w:proofErr w:type="spellStart"/>
      <w:r w:rsidRPr="00340A2D">
        <w:rPr>
          <w:rFonts w:ascii="Times New Roman" w:eastAsia="Times New Roman" w:hAnsi="Times New Roman" w:cs="Times New Roman"/>
          <w:sz w:val="28"/>
          <w:szCs w:val="28"/>
          <w:lang w:eastAsia="ru-RU"/>
        </w:rPr>
        <w:t>Сч</w:t>
      </w:r>
      <w:proofErr w:type="spellEnd"/>
      <w:r w:rsidRPr="00340A2D">
        <w:rPr>
          <w:rFonts w:ascii="Times New Roman" w:eastAsia="Times New Roman" w:hAnsi="Times New Roman" w:cs="Times New Roman"/>
          <w:sz w:val="28"/>
          <w:szCs w:val="28"/>
          <w:lang w:eastAsia="ru-RU"/>
        </w:rPr>
        <w:t>. N " получателя (казначейский счет);</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xml:space="preserve">- </w:t>
      </w:r>
      <w:hyperlink r:id="rId14" w:history="1">
        <w:r w:rsidRPr="00340A2D">
          <w:rPr>
            <w:rFonts w:ascii="Times New Roman" w:eastAsia="Times New Roman" w:hAnsi="Times New Roman" w:cs="Times New Roman"/>
            <w:sz w:val="28"/>
            <w:szCs w:val="28"/>
            <w:lang w:eastAsia="ru-RU"/>
          </w:rPr>
          <w:t>реквизит (61)</w:t>
        </w:r>
      </w:hyperlink>
      <w:r w:rsidRPr="00340A2D">
        <w:rPr>
          <w:rFonts w:ascii="Times New Roman" w:eastAsia="Times New Roman" w:hAnsi="Times New Roman" w:cs="Times New Roman"/>
          <w:sz w:val="28"/>
          <w:szCs w:val="28"/>
          <w:lang w:eastAsia="ru-RU"/>
        </w:rPr>
        <w:t xml:space="preserve"> "ИНН" получателя;</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xml:space="preserve">- </w:t>
      </w:r>
      <w:hyperlink r:id="rId15" w:history="1">
        <w:r w:rsidRPr="00340A2D">
          <w:rPr>
            <w:rFonts w:ascii="Times New Roman" w:eastAsia="Times New Roman" w:hAnsi="Times New Roman" w:cs="Times New Roman"/>
            <w:sz w:val="28"/>
            <w:szCs w:val="28"/>
            <w:lang w:eastAsia="ru-RU"/>
          </w:rPr>
          <w:t>реквизит (103)</w:t>
        </w:r>
      </w:hyperlink>
      <w:r w:rsidRPr="00340A2D">
        <w:rPr>
          <w:rFonts w:ascii="Times New Roman" w:eastAsia="Times New Roman" w:hAnsi="Times New Roman" w:cs="Times New Roman"/>
          <w:sz w:val="28"/>
          <w:szCs w:val="28"/>
          <w:lang w:eastAsia="ru-RU"/>
        </w:rPr>
        <w:t xml:space="preserve"> "КПП" получателя;</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xml:space="preserve">- </w:t>
      </w:r>
      <w:hyperlink r:id="rId16" w:history="1">
        <w:r w:rsidRPr="00340A2D">
          <w:rPr>
            <w:rFonts w:ascii="Times New Roman" w:eastAsia="Times New Roman" w:hAnsi="Times New Roman" w:cs="Times New Roman"/>
            <w:sz w:val="28"/>
            <w:szCs w:val="28"/>
            <w:lang w:eastAsia="ru-RU"/>
          </w:rPr>
          <w:t>реквизит (104)</w:t>
        </w:r>
      </w:hyperlink>
      <w:r w:rsidRPr="00340A2D">
        <w:rPr>
          <w:rFonts w:ascii="Times New Roman" w:eastAsia="Times New Roman" w:hAnsi="Times New Roman" w:cs="Times New Roman"/>
          <w:sz w:val="28"/>
          <w:szCs w:val="28"/>
          <w:lang w:eastAsia="ru-RU"/>
        </w:rPr>
        <w:t xml:space="preserve"> - соответствующий код классификации доходов бюджетов Российской Федерации (</w:t>
      </w:r>
      <w:hyperlink r:id="rId17" w:history="1">
        <w:r w:rsidRPr="00340A2D">
          <w:rPr>
            <w:rFonts w:ascii="Times New Roman" w:eastAsia="Times New Roman" w:hAnsi="Times New Roman" w:cs="Times New Roman"/>
            <w:sz w:val="28"/>
            <w:szCs w:val="28"/>
            <w:lang w:eastAsia="ru-RU"/>
          </w:rPr>
          <w:t>КБК</w:t>
        </w:r>
      </w:hyperlink>
      <w:r w:rsidRPr="00340A2D">
        <w:rPr>
          <w:rFonts w:ascii="Times New Roman" w:eastAsia="Times New Roman" w:hAnsi="Times New Roman" w:cs="Times New Roman"/>
          <w:sz w:val="28"/>
          <w:szCs w:val="28"/>
          <w:lang w:eastAsia="ru-RU"/>
        </w:rPr>
        <w:t>);</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r w:rsidRPr="00340A2D">
        <w:rPr>
          <w:rFonts w:ascii="Times New Roman" w:eastAsia="Times New Roman" w:hAnsi="Times New Roman" w:cs="Times New Roman"/>
          <w:sz w:val="28"/>
          <w:szCs w:val="28"/>
          <w:lang w:eastAsia="ru-RU"/>
        </w:rPr>
        <w:t xml:space="preserve">- </w:t>
      </w:r>
      <w:hyperlink r:id="rId18" w:history="1">
        <w:r w:rsidRPr="00340A2D">
          <w:rPr>
            <w:rFonts w:ascii="Times New Roman" w:eastAsia="Times New Roman" w:hAnsi="Times New Roman" w:cs="Times New Roman"/>
            <w:sz w:val="28"/>
            <w:szCs w:val="28"/>
            <w:lang w:eastAsia="ru-RU"/>
          </w:rPr>
          <w:t>реквизит (105)</w:t>
        </w:r>
      </w:hyperlink>
      <w:r w:rsidRPr="00340A2D">
        <w:rPr>
          <w:rFonts w:ascii="Times New Roman" w:eastAsia="Times New Roman" w:hAnsi="Times New Roman" w:cs="Times New Roman"/>
          <w:sz w:val="28"/>
          <w:szCs w:val="28"/>
          <w:lang w:eastAsia="ru-RU"/>
        </w:rPr>
        <w:t xml:space="preserve"> код </w:t>
      </w:r>
      <w:hyperlink r:id="rId19" w:history="1">
        <w:r w:rsidRPr="00340A2D">
          <w:rPr>
            <w:rFonts w:ascii="Times New Roman" w:eastAsia="Times New Roman" w:hAnsi="Times New Roman" w:cs="Times New Roman"/>
            <w:sz w:val="28"/>
            <w:szCs w:val="28"/>
            <w:lang w:eastAsia="ru-RU"/>
          </w:rPr>
          <w:t>ОКТМО</w:t>
        </w:r>
      </w:hyperlink>
      <w:r w:rsidRPr="00340A2D">
        <w:rPr>
          <w:rFonts w:ascii="Times New Roman" w:eastAsia="Times New Roman" w:hAnsi="Times New Roman" w:cs="Times New Roman"/>
          <w:sz w:val="28"/>
          <w:szCs w:val="28"/>
          <w:lang w:eastAsia="ru-RU"/>
        </w:rPr>
        <w:t>.</w:t>
      </w:r>
    </w:p>
    <w:p w:rsidR="00340A2D" w:rsidRPr="00340A2D" w:rsidRDefault="00340A2D" w:rsidP="00340A2D">
      <w:pPr>
        <w:spacing w:after="0" w:line="240" w:lineRule="auto"/>
        <w:jc w:val="both"/>
        <w:rPr>
          <w:rFonts w:ascii="Times New Roman" w:eastAsia="Times New Roman" w:hAnsi="Times New Roman" w:cs="Times New Roman"/>
          <w:sz w:val="28"/>
          <w:szCs w:val="28"/>
          <w:lang w:eastAsia="ru-RU"/>
        </w:rPr>
      </w:pPr>
    </w:p>
    <w:p w:rsidR="00340A2D" w:rsidRPr="00340A2D" w:rsidRDefault="00340A2D" w:rsidP="00340A2D">
      <w:pPr>
        <w:keepNext/>
        <w:spacing w:after="0" w:line="240" w:lineRule="auto"/>
        <w:jc w:val="center"/>
        <w:outlineLvl w:val="0"/>
        <w:rPr>
          <w:rFonts w:ascii="Times New Roman" w:eastAsia="Times New Roman" w:hAnsi="Times New Roman" w:cs="Times New Roman"/>
          <w:sz w:val="28"/>
          <w:szCs w:val="24"/>
          <w:lang w:eastAsia="ru-RU"/>
        </w:rPr>
      </w:pPr>
      <w:bookmarkStart w:id="14" w:name="sub_3120"/>
      <w:r w:rsidRPr="00340A2D">
        <w:rPr>
          <w:rFonts w:ascii="Times New Roman" w:eastAsia="Times New Roman" w:hAnsi="Times New Roman" w:cs="Times New Roman"/>
          <w:sz w:val="28"/>
          <w:szCs w:val="24"/>
          <w:lang w:eastAsia="ru-RU"/>
        </w:rPr>
        <w:t>11. Порядок работы с кредиторской задолженностью</w:t>
      </w:r>
    </w:p>
    <w:bookmarkEnd w:id="14"/>
    <w:p w:rsidR="00340A2D" w:rsidRPr="00340A2D" w:rsidRDefault="00340A2D" w:rsidP="00340A2D">
      <w:pPr>
        <w:spacing w:after="0" w:line="240" w:lineRule="auto"/>
        <w:rPr>
          <w:rFonts w:ascii="Times New Roman" w:eastAsia="Times New Roman" w:hAnsi="Times New Roman" w:cs="Times New Roman"/>
          <w:sz w:val="24"/>
          <w:szCs w:val="24"/>
          <w:lang w:eastAsia="ru-RU"/>
        </w:rPr>
      </w:pPr>
    </w:p>
    <w:p w:rsidR="00340A2D" w:rsidRPr="00340A2D" w:rsidRDefault="00340A2D" w:rsidP="00340A2D">
      <w:pPr>
        <w:spacing w:after="0" w:line="240" w:lineRule="auto"/>
        <w:ind w:firstLine="708"/>
        <w:jc w:val="both"/>
        <w:rPr>
          <w:rFonts w:ascii="Times New Roman" w:eastAsia="Times New Roman" w:hAnsi="Times New Roman" w:cs="Times New Roman"/>
          <w:sz w:val="28"/>
          <w:szCs w:val="24"/>
          <w:lang w:eastAsia="ru-RU"/>
        </w:rPr>
      </w:pPr>
      <w:bookmarkStart w:id="15" w:name="sub_3121"/>
      <w:r w:rsidRPr="00340A2D">
        <w:rPr>
          <w:rFonts w:ascii="Times New Roman" w:eastAsia="Times New Roman" w:hAnsi="Times New Roman" w:cs="Times New Roman"/>
          <w:sz w:val="28"/>
          <w:szCs w:val="24"/>
          <w:lang w:eastAsia="ru-RU"/>
        </w:rPr>
        <w:t>11.1 Суммы просроченной задолженности, не востребованной кредиторами более трех лет, списываются с балансового учета по результатам заседания комиссии</w:t>
      </w:r>
      <w:r w:rsidRPr="00340A2D">
        <w:rPr>
          <w:rFonts w:ascii="Times New Roman" w:eastAsia="Times New Roman" w:hAnsi="Times New Roman" w:cs="Times New Roman"/>
          <w:sz w:val="28"/>
          <w:szCs w:val="28"/>
          <w:lang w:eastAsia="ru-RU"/>
        </w:rPr>
        <w:t xml:space="preserve"> по поступлению, выбытию и перемещению активов (далее-Комиссия)</w:t>
      </w:r>
      <w:r w:rsidRPr="00340A2D">
        <w:rPr>
          <w:rFonts w:ascii="Times New Roman" w:eastAsia="Times New Roman" w:hAnsi="Times New Roman" w:cs="Times New Roman"/>
          <w:sz w:val="28"/>
          <w:szCs w:val="24"/>
          <w:lang w:eastAsia="ru-RU"/>
        </w:rPr>
        <w:t xml:space="preserve"> и на основании </w:t>
      </w:r>
      <w:r w:rsidRPr="008132DD">
        <w:rPr>
          <w:rFonts w:ascii="Times New Roman" w:eastAsia="Times New Roman" w:hAnsi="Times New Roman" w:cs="Times New Roman"/>
          <w:sz w:val="28"/>
          <w:szCs w:val="24"/>
          <w:lang w:eastAsia="ru-RU"/>
        </w:rPr>
        <w:t>Постановления</w:t>
      </w:r>
      <w:r w:rsidRPr="00340A2D">
        <w:rPr>
          <w:rFonts w:ascii="Times New Roman" w:eastAsia="Times New Roman" w:hAnsi="Times New Roman" w:cs="Times New Roman"/>
          <w:sz w:val="28"/>
          <w:szCs w:val="24"/>
          <w:lang w:eastAsia="ru-RU"/>
        </w:rPr>
        <w:t xml:space="preserve"> Администрации </w:t>
      </w:r>
      <w:r>
        <w:rPr>
          <w:rFonts w:ascii="Times New Roman" w:eastAsia="Times New Roman" w:hAnsi="Times New Roman" w:cs="Times New Roman"/>
          <w:sz w:val="28"/>
          <w:szCs w:val="24"/>
          <w:lang w:eastAsia="ru-RU"/>
        </w:rPr>
        <w:t>МО СП «Кыренское»</w:t>
      </w:r>
      <w:r w:rsidRPr="00340A2D">
        <w:rPr>
          <w:rFonts w:ascii="Times New Roman" w:eastAsia="Times New Roman" w:hAnsi="Times New Roman" w:cs="Times New Roman"/>
          <w:sz w:val="28"/>
          <w:szCs w:val="24"/>
          <w:lang w:eastAsia="ru-RU"/>
        </w:rPr>
        <w:t>.</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4"/>
          <w:lang w:eastAsia="ru-RU"/>
        </w:rPr>
      </w:pPr>
      <w:bookmarkStart w:id="16" w:name="sub_3122"/>
      <w:bookmarkEnd w:id="15"/>
      <w:r w:rsidRPr="00340A2D">
        <w:rPr>
          <w:rFonts w:ascii="Times New Roman" w:eastAsia="Times New Roman" w:hAnsi="Times New Roman" w:cs="Times New Roman"/>
          <w:sz w:val="28"/>
          <w:szCs w:val="24"/>
          <w:lang w:eastAsia="ru-RU"/>
        </w:rPr>
        <w:t>11.2 Основанием для принятия решения о списании кредиторской задолженности с баланса является оформленное актом решение Комиссии с приложением материалов (документов):</w:t>
      </w:r>
    </w:p>
    <w:bookmarkEnd w:id="16"/>
    <w:p w:rsidR="00340A2D" w:rsidRPr="00340A2D" w:rsidRDefault="00340A2D" w:rsidP="00340A2D">
      <w:pPr>
        <w:spacing w:after="0" w:line="240" w:lineRule="auto"/>
        <w:jc w:val="both"/>
        <w:rPr>
          <w:rFonts w:ascii="Times New Roman" w:eastAsia="Times New Roman" w:hAnsi="Times New Roman" w:cs="Times New Roman"/>
          <w:sz w:val="28"/>
          <w:szCs w:val="24"/>
          <w:lang w:eastAsia="ru-RU"/>
        </w:rPr>
      </w:pPr>
      <w:r w:rsidRPr="00340A2D">
        <w:rPr>
          <w:rFonts w:ascii="Times New Roman" w:eastAsia="Times New Roman" w:hAnsi="Times New Roman" w:cs="Times New Roman"/>
          <w:sz w:val="28"/>
          <w:szCs w:val="24"/>
          <w:lang w:eastAsia="ru-RU"/>
        </w:rPr>
        <w:t>- первичных документов, подтверждающих возникновение кредиторской задолженности (договоры, акты, счета, платежные документы);</w:t>
      </w:r>
    </w:p>
    <w:p w:rsidR="00340A2D" w:rsidRPr="00340A2D" w:rsidRDefault="00340A2D" w:rsidP="00340A2D">
      <w:pPr>
        <w:spacing w:after="0" w:line="240" w:lineRule="auto"/>
        <w:jc w:val="both"/>
        <w:rPr>
          <w:rFonts w:ascii="Times New Roman" w:eastAsia="Times New Roman" w:hAnsi="Times New Roman" w:cs="Times New Roman"/>
          <w:sz w:val="28"/>
          <w:szCs w:val="24"/>
          <w:lang w:eastAsia="ru-RU"/>
        </w:rPr>
      </w:pPr>
      <w:r w:rsidRPr="00340A2D">
        <w:rPr>
          <w:rFonts w:ascii="Times New Roman" w:eastAsia="Times New Roman" w:hAnsi="Times New Roman" w:cs="Times New Roman"/>
          <w:sz w:val="28"/>
          <w:szCs w:val="24"/>
          <w:lang w:eastAsia="ru-RU"/>
        </w:rPr>
        <w:t>- инвентаризационной описи расчетов с покупателями, поставщиками и прочими дебиторами, кредиторами (код по КФД 0504089);</w:t>
      </w:r>
    </w:p>
    <w:p w:rsidR="00340A2D" w:rsidRPr="00340A2D" w:rsidRDefault="00340A2D" w:rsidP="00340A2D">
      <w:pPr>
        <w:spacing w:after="0" w:line="240" w:lineRule="auto"/>
        <w:jc w:val="both"/>
        <w:rPr>
          <w:rFonts w:ascii="Times New Roman" w:eastAsia="Times New Roman" w:hAnsi="Times New Roman" w:cs="Times New Roman"/>
          <w:sz w:val="28"/>
          <w:szCs w:val="24"/>
          <w:lang w:eastAsia="ru-RU"/>
        </w:rPr>
      </w:pPr>
      <w:r w:rsidRPr="00340A2D">
        <w:rPr>
          <w:rFonts w:ascii="Times New Roman" w:eastAsia="Times New Roman" w:hAnsi="Times New Roman" w:cs="Times New Roman"/>
          <w:sz w:val="28"/>
          <w:szCs w:val="24"/>
          <w:lang w:eastAsia="ru-RU"/>
        </w:rPr>
        <w:t>- пояснительной записки на имя председателя комиссии о причине образования задолженности;</w:t>
      </w:r>
    </w:p>
    <w:p w:rsidR="00340A2D" w:rsidRPr="00340A2D" w:rsidRDefault="00340A2D" w:rsidP="00340A2D">
      <w:pPr>
        <w:spacing w:after="0" w:line="240" w:lineRule="auto"/>
        <w:jc w:val="both"/>
        <w:rPr>
          <w:rFonts w:ascii="Times New Roman" w:eastAsia="Times New Roman" w:hAnsi="Times New Roman" w:cs="Times New Roman"/>
          <w:sz w:val="28"/>
          <w:szCs w:val="24"/>
          <w:lang w:eastAsia="ru-RU"/>
        </w:rPr>
      </w:pPr>
      <w:r w:rsidRPr="00340A2D">
        <w:rPr>
          <w:rFonts w:ascii="Times New Roman" w:eastAsia="Times New Roman" w:hAnsi="Times New Roman" w:cs="Times New Roman"/>
          <w:sz w:val="28"/>
          <w:szCs w:val="24"/>
          <w:lang w:eastAsia="ru-RU"/>
        </w:rPr>
        <w:t>- выписки из Единого реестра юридических лиц (далее - ЕГРЮЛ) при исключении юридического лица из ЕГРЮЛ.</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4"/>
          <w:lang w:eastAsia="ru-RU"/>
        </w:rPr>
      </w:pPr>
      <w:bookmarkStart w:id="17" w:name="sub_3123"/>
      <w:r w:rsidRPr="00340A2D">
        <w:rPr>
          <w:rFonts w:ascii="Times New Roman" w:eastAsia="Times New Roman" w:hAnsi="Times New Roman" w:cs="Times New Roman"/>
          <w:sz w:val="28"/>
          <w:szCs w:val="24"/>
          <w:lang w:eastAsia="ru-RU"/>
        </w:rPr>
        <w:lastRenderedPageBreak/>
        <w:t>11.3 Списание задолженности осуществляется в следующих случаях:</w:t>
      </w:r>
    </w:p>
    <w:bookmarkEnd w:id="17"/>
    <w:p w:rsidR="00340A2D" w:rsidRPr="00340A2D" w:rsidRDefault="00340A2D" w:rsidP="00340A2D">
      <w:pPr>
        <w:spacing w:after="0" w:line="240" w:lineRule="auto"/>
        <w:jc w:val="both"/>
        <w:rPr>
          <w:rFonts w:ascii="Times New Roman" w:eastAsia="Times New Roman" w:hAnsi="Times New Roman" w:cs="Times New Roman"/>
          <w:sz w:val="28"/>
          <w:szCs w:val="24"/>
          <w:lang w:eastAsia="ru-RU"/>
        </w:rPr>
      </w:pPr>
      <w:r w:rsidRPr="00340A2D">
        <w:rPr>
          <w:rFonts w:ascii="Times New Roman" w:eastAsia="Times New Roman" w:hAnsi="Times New Roman" w:cs="Times New Roman"/>
          <w:sz w:val="28"/>
          <w:szCs w:val="24"/>
          <w:lang w:eastAsia="ru-RU"/>
        </w:rPr>
        <w:t>- истек срок возможного возобновления процедуры взыскания задолженности согласно законодательству (более трех лет);</w:t>
      </w:r>
    </w:p>
    <w:p w:rsidR="00340A2D" w:rsidRPr="00340A2D" w:rsidRDefault="00340A2D" w:rsidP="00340A2D">
      <w:pPr>
        <w:spacing w:after="0" w:line="240" w:lineRule="auto"/>
        <w:jc w:val="both"/>
        <w:rPr>
          <w:rFonts w:ascii="Times New Roman" w:eastAsia="Times New Roman" w:hAnsi="Times New Roman" w:cs="Times New Roman"/>
          <w:sz w:val="28"/>
          <w:szCs w:val="24"/>
          <w:lang w:eastAsia="ru-RU"/>
        </w:rPr>
      </w:pPr>
      <w:r w:rsidRPr="00340A2D">
        <w:rPr>
          <w:rFonts w:ascii="Times New Roman" w:eastAsia="Times New Roman" w:hAnsi="Times New Roman" w:cs="Times New Roman"/>
          <w:sz w:val="28"/>
          <w:szCs w:val="24"/>
          <w:lang w:eastAsia="ru-RU"/>
        </w:rPr>
        <w:t>- имеются документы, подтверждающие прекращение обязательства в связи со смертью (ликвидацией) контрагента.</w:t>
      </w:r>
    </w:p>
    <w:p w:rsidR="00340A2D" w:rsidRPr="00340A2D" w:rsidRDefault="00340A2D" w:rsidP="00340A2D">
      <w:pPr>
        <w:spacing w:after="0" w:line="240" w:lineRule="auto"/>
        <w:ind w:firstLine="708"/>
        <w:jc w:val="both"/>
        <w:rPr>
          <w:rFonts w:ascii="Times New Roman" w:eastAsia="Times New Roman" w:hAnsi="Times New Roman" w:cs="Times New Roman"/>
          <w:sz w:val="28"/>
          <w:szCs w:val="24"/>
          <w:lang w:eastAsia="ru-RU"/>
        </w:rPr>
      </w:pPr>
      <w:bookmarkStart w:id="18" w:name="sub_3124"/>
      <w:r w:rsidRPr="00340A2D">
        <w:rPr>
          <w:rFonts w:ascii="Times New Roman" w:eastAsia="Times New Roman" w:hAnsi="Times New Roman" w:cs="Times New Roman"/>
          <w:sz w:val="28"/>
          <w:szCs w:val="24"/>
          <w:lang w:eastAsia="ru-RU"/>
        </w:rPr>
        <w:t>11.4 Суммы списанной кредиторской задолженности подлежат отражению в бюджетном учете по кредиту счета 1 401 10 173 "Чрезвычайные доходы от операций с активами текущего финансового года".</w:t>
      </w:r>
    </w:p>
    <w:bookmarkEnd w:id="18"/>
    <w:p w:rsidR="004E74AA" w:rsidRPr="004E74AA" w:rsidRDefault="004E74AA" w:rsidP="004E74AA">
      <w:pPr>
        <w:spacing w:after="0" w:line="240" w:lineRule="auto"/>
        <w:ind w:left="60"/>
        <w:jc w:val="both"/>
        <w:rPr>
          <w:rFonts w:ascii="Times New Roman" w:eastAsia="Times New Roman" w:hAnsi="Times New Roman" w:cs="Times New Roman"/>
          <w:sz w:val="24"/>
          <w:szCs w:val="24"/>
          <w:lang w:eastAsia="ru-RU"/>
        </w:rPr>
      </w:pPr>
    </w:p>
    <w:p w:rsidR="004E74AA" w:rsidRPr="004E74AA" w:rsidRDefault="004E74AA" w:rsidP="004E74AA">
      <w:pPr>
        <w:spacing w:after="0" w:line="240" w:lineRule="auto"/>
        <w:jc w:val="both"/>
        <w:rPr>
          <w:rFonts w:ascii="Times New Roman" w:eastAsia="Times New Roman" w:hAnsi="Times New Roman" w:cs="Times New Roman"/>
          <w:sz w:val="24"/>
          <w:szCs w:val="24"/>
          <w:lang w:eastAsia="ru-RU"/>
        </w:rPr>
      </w:pPr>
    </w:p>
    <w:sectPr w:rsidR="004E74AA" w:rsidRPr="004E74AA" w:rsidSect="00123BB8">
      <w:footerReference w:type="default" r:id="rId20"/>
      <w:pgSz w:w="11906" w:h="16838"/>
      <w:pgMar w:top="1134" w:right="850" w:bottom="568" w:left="1276"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4D5" w:rsidRDefault="009364D5" w:rsidP="004E74AA">
      <w:pPr>
        <w:spacing w:after="0" w:line="240" w:lineRule="auto"/>
      </w:pPr>
      <w:r>
        <w:separator/>
      </w:r>
    </w:p>
  </w:endnote>
  <w:endnote w:type="continuationSeparator" w:id="0">
    <w:p w:rsidR="009364D5" w:rsidRDefault="009364D5" w:rsidP="004E7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B31" w:rsidRDefault="003C6B31" w:rsidP="00FE2C0D">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4D5" w:rsidRDefault="009364D5" w:rsidP="004E74AA">
      <w:pPr>
        <w:spacing w:after="0" w:line="240" w:lineRule="auto"/>
      </w:pPr>
      <w:r>
        <w:separator/>
      </w:r>
    </w:p>
  </w:footnote>
  <w:footnote w:type="continuationSeparator" w:id="0">
    <w:p w:rsidR="009364D5" w:rsidRDefault="009364D5" w:rsidP="004E7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46A9C"/>
    <w:multiLevelType w:val="hybridMultilevel"/>
    <w:tmpl w:val="07D49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A87B49"/>
    <w:multiLevelType w:val="hybridMultilevel"/>
    <w:tmpl w:val="E714823E"/>
    <w:lvl w:ilvl="0" w:tplc="3F808AF2">
      <w:start w:val="1"/>
      <w:numFmt w:val="decimal"/>
      <w:lvlText w:val="%1."/>
      <w:lvlJc w:val="left"/>
      <w:pPr>
        <w:tabs>
          <w:tab w:val="num" w:pos="1455"/>
        </w:tabs>
        <w:ind w:left="1455" w:hanging="840"/>
      </w:pPr>
      <w:rPr>
        <w:rFonts w:hint="default"/>
      </w:rPr>
    </w:lvl>
    <w:lvl w:ilvl="1" w:tplc="6F5824BE">
      <w:numFmt w:val="bullet"/>
      <w:lvlText w:val="-"/>
      <w:lvlJc w:val="left"/>
      <w:pPr>
        <w:tabs>
          <w:tab w:val="num" w:pos="1695"/>
        </w:tabs>
        <w:ind w:left="1695" w:hanging="360"/>
      </w:pPr>
      <w:rPr>
        <w:rFonts w:ascii="Times New Roman" w:eastAsia="Times New Roman" w:hAnsi="Times New Roman" w:cs="Times New Roman" w:hint="default"/>
      </w:rPr>
    </w:lvl>
    <w:lvl w:ilvl="2" w:tplc="F95E4BE0">
      <w:start w:val="1"/>
      <w:numFmt w:val="decimal"/>
      <w:lvlText w:val="%3)"/>
      <w:lvlJc w:val="left"/>
      <w:pPr>
        <w:tabs>
          <w:tab w:val="num" w:pos="2595"/>
        </w:tabs>
        <w:ind w:left="2595" w:hanging="360"/>
      </w:pPr>
      <w:rPr>
        <w:rFonts w:hint="default"/>
      </w:r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AA"/>
    <w:rsid w:val="00012540"/>
    <w:rsid w:val="00047318"/>
    <w:rsid w:val="00075674"/>
    <w:rsid w:val="00085746"/>
    <w:rsid w:val="00085A66"/>
    <w:rsid w:val="00100742"/>
    <w:rsid w:val="001014CE"/>
    <w:rsid w:val="00117C1F"/>
    <w:rsid w:val="00123BB8"/>
    <w:rsid w:val="0012636F"/>
    <w:rsid w:val="00155A8F"/>
    <w:rsid w:val="00181AA3"/>
    <w:rsid w:val="001A716C"/>
    <w:rsid w:val="001D6F38"/>
    <w:rsid w:val="00222FB7"/>
    <w:rsid w:val="002376CE"/>
    <w:rsid w:val="00260DD1"/>
    <w:rsid w:val="00271009"/>
    <w:rsid w:val="0028741F"/>
    <w:rsid w:val="002A6293"/>
    <w:rsid w:val="002B0A7A"/>
    <w:rsid w:val="002D1DFF"/>
    <w:rsid w:val="00340A2D"/>
    <w:rsid w:val="003605D7"/>
    <w:rsid w:val="0039028D"/>
    <w:rsid w:val="003C6B31"/>
    <w:rsid w:val="00434B98"/>
    <w:rsid w:val="004E74AA"/>
    <w:rsid w:val="00500AAE"/>
    <w:rsid w:val="00515B78"/>
    <w:rsid w:val="005423E8"/>
    <w:rsid w:val="00552F07"/>
    <w:rsid w:val="005C7740"/>
    <w:rsid w:val="005F1E59"/>
    <w:rsid w:val="006725E5"/>
    <w:rsid w:val="006911B7"/>
    <w:rsid w:val="006D3EB7"/>
    <w:rsid w:val="00722D62"/>
    <w:rsid w:val="00761206"/>
    <w:rsid w:val="00772CF2"/>
    <w:rsid w:val="007B4344"/>
    <w:rsid w:val="008132DD"/>
    <w:rsid w:val="00814E65"/>
    <w:rsid w:val="00824073"/>
    <w:rsid w:val="00831A04"/>
    <w:rsid w:val="00840875"/>
    <w:rsid w:val="00850230"/>
    <w:rsid w:val="008756E2"/>
    <w:rsid w:val="00894041"/>
    <w:rsid w:val="008C5B29"/>
    <w:rsid w:val="00901D24"/>
    <w:rsid w:val="00904D99"/>
    <w:rsid w:val="0091778A"/>
    <w:rsid w:val="009364D5"/>
    <w:rsid w:val="00957E30"/>
    <w:rsid w:val="00962A80"/>
    <w:rsid w:val="009E1CCE"/>
    <w:rsid w:val="009F2653"/>
    <w:rsid w:val="00A077DB"/>
    <w:rsid w:val="00A3264F"/>
    <w:rsid w:val="00A36934"/>
    <w:rsid w:val="00A85762"/>
    <w:rsid w:val="00AF3752"/>
    <w:rsid w:val="00AF51C4"/>
    <w:rsid w:val="00B079D1"/>
    <w:rsid w:val="00B731FC"/>
    <w:rsid w:val="00B924CC"/>
    <w:rsid w:val="00C24F5C"/>
    <w:rsid w:val="00C55081"/>
    <w:rsid w:val="00CA6A25"/>
    <w:rsid w:val="00CB539F"/>
    <w:rsid w:val="00CC75B4"/>
    <w:rsid w:val="00CE3802"/>
    <w:rsid w:val="00D50B8E"/>
    <w:rsid w:val="00D61123"/>
    <w:rsid w:val="00D75851"/>
    <w:rsid w:val="00D84873"/>
    <w:rsid w:val="00D9308F"/>
    <w:rsid w:val="00E54F93"/>
    <w:rsid w:val="00E628D9"/>
    <w:rsid w:val="00E65A1A"/>
    <w:rsid w:val="00E67AF0"/>
    <w:rsid w:val="00ED7056"/>
    <w:rsid w:val="00F41328"/>
    <w:rsid w:val="00F57783"/>
    <w:rsid w:val="00F82C0E"/>
    <w:rsid w:val="00FA6331"/>
    <w:rsid w:val="00FB1E5B"/>
    <w:rsid w:val="00FE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C094"/>
  <w15:docId w15:val="{C370542B-EB7B-4A69-918E-0BB7A2AA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4E74A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4E74AA"/>
    <w:rPr>
      <w:rFonts w:ascii="Times New Roman" w:eastAsia="Times New Roman" w:hAnsi="Times New Roman" w:cs="Times New Roman"/>
      <w:sz w:val="20"/>
      <w:szCs w:val="20"/>
      <w:lang w:eastAsia="ru-RU"/>
    </w:rPr>
  </w:style>
  <w:style w:type="character" w:styleId="a5">
    <w:name w:val="footnote reference"/>
    <w:rsid w:val="004E74AA"/>
    <w:rPr>
      <w:vertAlign w:val="superscript"/>
    </w:rPr>
  </w:style>
  <w:style w:type="paragraph" w:styleId="a6">
    <w:name w:val="header"/>
    <w:basedOn w:val="a"/>
    <w:link w:val="a7"/>
    <w:uiPriority w:val="99"/>
    <w:unhideWhenUsed/>
    <w:rsid w:val="00FE2C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2C0D"/>
  </w:style>
  <w:style w:type="paragraph" w:styleId="a8">
    <w:name w:val="footer"/>
    <w:basedOn w:val="a"/>
    <w:link w:val="a9"/>
    <w:uiPriority w:val="99"/>
    <w:unhideWhenUsed/>
    <w:rsid w:val="00FE2C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2C0D"/>
  </w:style>
  <w:style w:type="paragraph" w:styleId="aa">
    <w:name w:val="Balloon Text"/>
    <w:basedOn w:val="a"/>
    <w:link w:val="ab"/>
    <w:uiPriority w:val="99"/>
    <w:semiHidden/>
    <w:unhideWhenUsed/>
    <w:rsid w:val="00085A6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5A66"/>
    <w:rPr>
      <w:rFonts w:ascii="Tahoma" w:hAnsi="Tahoma" w:cs="Tahoma"/>
      <w:sz w:val="16"/>
      <w:szCs w:val="16"/>
    </w:rPr>
  </w:style>
  <w:style w:type="table" w:styleId="ac">
    <w:name w:val="Table Grid"/>
    <w:basedOn w:val="a1"/>
    <w:uiPriority w:val="59"/>
    <w:rsid w:val="0007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F82C0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F82C0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d">
    <w:name w:val="List Paragraph"/>
    <w:basedOn w:val="a"/>
    <w:uiPriority w:val="34"/>
    <w:qFormat/>
    <w:rsid w:val="00F82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3765">
      <w:bodyDiv w:val="1"/>
      <w:marLeft w:val="0"/>
      <w:marRight w:val="0"/>
      <w:marTop w:val="0"/>
      <w:marBottom w:val="0"/>
      <w:divBdr>
        <w:top w:val="none" w:sz="0" w:space="0" w:color="auto"/>
        <w:left w:val="none" w:sz="0" w:space="0" w:color="auto"/>
        <w:bottom w:val="none" w:sz="0" w:space="0" w:color="auto"/>
        <w:right w:val="none" w:sz="0" w:space="0" w:color="auto"/>
      </w:divBdr>
    </w:div>
    <w:div w:id="155877363">
      <w:bodyDiv w:val="1"/>
      <w:marLeft w:val="0"/>
      <w:marRight w:val="0"/>
      <w:marTop w:val="0"/>
      <w:marBottom w:val="0"/>
      <w:divBdr>
        <w:top w:val="none" w:sz="0" w:space="0" w:color="auto"/>
        <w:left w:val="none" w:sz="0" w:space="0" w:color="auto"/>
        <w:bottom w:val="none" w:sz="0" w:space="0" w:color="auto"/>
        <w:right w:val="none" w:sz="0" w:space="0" w:color="auto"/>
      </w:divBdr>
    </w:div>
    <w:div w:id="178810406">
      <w:bodyDiv w:val="1"/>
      <w:marLeft w:val="0"/>
      <w:marRight w:val="0"/>
      <w:marTop w:val="0"/>
      <w:marBottom w:val="0"/>
      <w:divBdr>
        <w:top w:val="none" w:sz="0" w:space="0" w:color="auto"/>
        <w:left w:val="none" w:sz="0" w:space="0" w:color="auto"/>
        <w:bottom w:val="none" w:sz="0" w:space="0" w:color="auto"/>
        <w:right w:val="none" w:sz="0" w:space="0" w:color="auto"/>
      </w:divBdr>
    </w:div>
    <w:div w:id="257062066">
      <w:bodyDiv w:val="1"/>
      <w:marLeft w:val="0"/>
      <w:marRight w:val="0"/>
      <w:marTop w:val="0"/>
      <w:marBottom w:val="0"/>
      <w:divBdr>
        <w:top w:val="none" w:sz="0" w:space="0" w:color="auto"/>
        <w:left w:val="none" w:sz="0" w:space="0" w:color="auto"/>
        <w:bottom w:val="none" w:sz="0" w:space="0" w:color="auto"/>
        <w:right w:val="none" w:sz="0" w:space="0" w:color="auto"/>
      </w:divBdr>
    </w:div>
    <w:div w:id="316567518">
      <w:bodyDiv w:val="1"/>
      <w:marLeft w:val="0"/>
      <w:marRight w:val="0"/>
      <w:marTop w:val="0"/>
      <w:marBottom w:val="0"/>
      <w:divBdr>
        <w:top w:val="none" w:sz="0" w:space="0" w:color="auto"/>
        <w:left w:val="none" w:sz="0" w:space="0" w:color="auto"/>
        <w:bottom w:val="none" w:sz="0" w:space="0" w:color="auto"/>
        <w:right w:val="none" w:sz="0" w:space="0" w:color="auto"/>
      </w:divBdr>
    </w:div>
    <w:div w:id="373164057">
      <w:bodyDiv w:val="1"/>
      <w:marLeft w:val="0"/>
      <w:marRight w:val="0"/>
      <w:marTop w:val="0"/>
      <w:marBottom w:val="0"/>
      <w:divBdr>
        <w:top w:val="none" w:sz="0" w:space="0" w:color="auto"/>
        <w:left w:val="none" w:sz="0" w:space="0" w:color="auto"/>
        <w:bottom w:val="none" w:sz="0" w:space="0" w:color="auto"/>
        <w:right w:val="none" w:sz="0" w:space="0" w:color="auto"/>
      </w:divBdr>
    </w:div>
    <w:div w:id="459686812">
      <w:bodyDiv w:val="1"/>
      <w:marLeft w:val="0"/>
      <w:marRight w:val="0"/>
      <w:marTop w:val="0"/>
      <w:marBottom w:val="0"/>
      <w:divBdr>
        <w:top w:val="none" w:sz="0" w:space="0" w:color="auto"/>
        <w:left w:val="none" w:sz="0" w:space="0" w:color="auto"/>
        <w:bottom w:val="none" w:sz="0" w:space="0" w:color="auto"/>
        <w:right w:val="none" w:sz="0" w:space="0" w:color="auto"/>
      </w:divBdr>
    </w:div>
    <w:div w:id="490566301">
      <w:bodyDiv w:val="1"/>
      <w:marLeft w:val="0"/>
      <w:marRight w:val="0"/>
      <w:marTop w:val="0"/>
      <w:marBottom w:val="0"/>
      <w:divBdr>
        <w:top w:val="none" w:sz="0" w:space="0" w:color="auto"/>
        <w:left w:val="none" w:sz="0" w:space="0" w:color="auto"/>
        <w:bottom w:val="none" w:sz="0" w:space="0" w:color="auto"/>
        <w:right w:val="none" w:sz="0" w:space="0" w:color="auto"/>
      </w:divBdr>
    </w:div>
    <w:div w:id="502014731">
      <w:bodyDiv w:val="1"/>
      <w:marLeft w:val="0"/>
      <w:marRight w:val="0"/>
      <w:marTop w:val="0"/>
      <w:marBottom w:val="0"/>
      <w:divBdr>
        <w:top w:val="none" w:sz="0" w:space="0" w:color="auto"/>
        <w:left w:val="none" w:sz="0" w:space="0" w:color="auto"/>
        <w:bottom w:val="none" w:sz="0" w:space="0" w:color="auto"/>
        <w:right w:val="none" w:sz="0" w:space="0" w:color="auto"/>
      </w:divBdr>
    </w:div>
    <w:div w:id="552424007">
      <w:bodyDiv w:val="1"/>
      <w:marLeft w:val="0"/>
      <w:marRight w:val="0"/>
      <w:marTop w:val="0"/>
      <w:marBottom w:val="0"/>
      <w:divBdr>
        <w:top w:val="none" w:sz="0" w:space="0" w:color="auto"/>
        <w:left w:val="none" w:sz="0" w:space="0" w:color="auto"/>
        <w:bottom w:val="none" w:sz="0" w:space="0" w:color="auto"/>
        <w:right w:val="none" w:sz="0" w:space="0" w:color="auto"/>
      </w:divBdr>
    </w:div>
    <w:div w:id="577325131">
      <w:bodyDiv w:val="1"/>
      <w:marLeft w:val="0"/>
      <w:marRight w:val="0"/>
      <w:marTop w:val="0"/>
      <w:marBottom w:val="0"/>
      <w:divBdr>
        <w:top w:val="none" w:sz="0" w:space="0" w:color="auto"/>
        <w:left w:val="none" w:sz="0" w:space="0" w:color="auto"/>
        <w:bottom w:val="none" w:sz="0" w:space="0" w:color="auto"/>
        <w:right w:val="none" w:sz="0" w:space="0" w:color="auto"/>
      </w:divBdr>
    </w:div>
    <w:div w:id="626930640">
      <w:bodyDiv w:val="1"/>
      <w:marLeft w:val="0"/>
      <w:marRight w:val="0"/>
      <w:marTop w:val="0"/>
      <w:marBottom w:val="0"/>
      <w:divBdr>
        <w:top w:val="none" w:sz="0" w:space="0" w:color="auto"/>
        <w:left w:val="none" w:sz="0" w:space="0" w:color="auto"/>
        <w:bottom w:val="none" w:sz="0" w:space="0" w:color="auto"/>
        <w:right w:val="none" w:sz="0" w:space="0" w:color="auto"/>
      </w:divBdr>
    </w:div>
    <w:div w:id="654602139">
      <w:bodyDiv w:val="1"/>
      <w:marLeft w:val="0"/>
      <w:marRight w:val="0"/>
      <w:marTop w:val="0"/>
      <w:marBottom w:val="0"/>
      <w:divBdr>
        <w:top w:val="none" w:sz="0" w:space="0" w:color="auto"/>
        <w:left w:val="none" w:sz="0" w:space="0" w:color="auto"/>
        <w:bottom w:val="none" w:sz="0" w:space="0" w:color="auto"/>
        <w:right w:val="none" w:sz="0" w:space="0" w:color="auto"/>
      </w:divBdr>
    </w:div>
    <w:div w:id="676424604">
      <w:bodyDiv w:val="1"/>
      <w:marLeft w:val="0"/>
      <w:marRight w:val="0"/>
      <w:marTop w:val="0"/>
      <w:marBottom w:val="0"/>
      <w:divBdr>
        <w:top w:val="none" w:sz="0" w:space="0" w:color="auto"/>
        <w:left w:val="none" w:sz="0" w:space="0" w:color="auto"/>
        <w:bottom w:val="none" w:sz="0" w:space="0" w:color="auto"/>
        <w:right w:val="none" w:sz="0" w:space="0" w:color="auto"/>
      </w:divBdr>
    </w:div>
    <w:div w:id="759108405">
      <w:bodyDiv w:val="1"/>
      <w:marLeft w:val="0"/>
      <w:marRight w:val="0"/>
      <w:marTop w:val="0"/>
      <w:marBottom w:val="0"/>
      <w:divBdr>
        <w:top w:val="none" w:sz="0" w:space="0" w:color="auto"/>
        <w:left w:val="none" w:sz="0" w:space="0" w:color="auto"/>
        <w:bottom w:val="none" w:sz="0" w:space="0" w:color="auto"/>
        <w:right w:val="none" w:sz="0" w:space="0" w:color="auto"/>
      </w:divBdr>
    </w:div>
    <w:div w:id="945700611">
      <w:bodyDiv w:val="1"/>
      <w:marLeft w:val="0"/>
      <w:marRight w:val="0"/>
      <w:marTop w:val="0"/>
      <w:marBottom w:val="0"/>
      <w:divBdr>
        <w:top w:val="none" w:sz="0" w:space="0" w:color="auto"/>
        <w:left w:val="none" w:sz="0" w:space="0" w:color="auto"/>
        <w:bottom w:val="none" w:sz="0" w:space="0" w:color="auto"/>
        <w:right w:val="none" w:sz="0" w:space="0" w:color="auto"/>
      </w:divBdr>
    </w:div>
    <w:div w:id="1081871397">
      <w:bodyDiv w:val="1"/>
      <w:marLeft w:val="0"/>
      <w:marRight w:val="0"/>
      <w:marTop w:val="0"/>
      <w:marBottom w:val="0"/>
      <w:divBdr>
        <w:top w:val="none" w:sz="0" w:space="0" w:color="auto"/>
        <w:left w:val="none" w:sz="0" w:space="0" w:color="auto"/>
        <w:bottom w:val="none" w:sz="0" w:space="0" w:color="auto"/>
        <w:right w:val="none" w:sz="0" w:space="0" w:color="auto"/>
      </w:divBdr>
    </w:div>
    <w:div w:id="1102339014">
      <w:bodyDiv w:val="1"/>
      <w:marLeft w:val="0"/>
      <w:marRight w:val="0"/>
      <w:marTop w:val="0"/>
      <w:marBottom w:val="0"/>
      <w:divBdr>
        <w:top w:val="none" w:sz="0" w:space="0" w:color="auto"/>
        <w:left w:val="none" w:sz="0" w:space="0" w:color="auto"/>
        <w:bottom w:val="none" w:sz="0" w:space="0" w:color="auto"/>
        <w:right w:val="none" w:sz="0" w:space="0" w:color="auto"/>
      </w:divBdr>
    </w:div>
    <w:div w:id="1233348871">
      <w:bodyDiv w:val="1"/>
      <w:marLeft w:val="0"/>
      <w:marRight w:val="0"/>
      <w:marTop w:val="0"/>
      <w:marBottom w:val="0"/>
      <w:divBdr>
        <w:top w:val="none" w:sz="0" w:space="0" w:color="auto"/>
        <w:left w:val="none" w:sz="0" w:space="0" w:color="auto"/>
        <w:bottom w:val="none" w:sz="0" w:space="0" w:color="auto"/>
        <w:right w:val="none" w:sz="0" w:space="0" w:color="auto"/>
      </w:divBdr>
    </w:div>
    <w:div w:id="1331180921">
      <w:bodyDiv w:val="1"/>
      <w:marLeft w:val="0"/>
      <w:marRight w:val="0"/>
      <w:marTop w:val="0"/>
      <w:marBottom w:val="0"/>
      <w:divBdr>
        <w:top w:val="none" w:sz="0" w:space="0" w:color="auto"/>
        <w:left w:val="none" w:sz="0" w:space="0" w:color="auto"/>
        <w:bottom w:val="none" w:sz="0" w:space="0" w:color="auto"/>
        <w:right w:val="none" w:sz="0" w:space="0" w:color="auto"/>
      </w:divBdr>
    </w:div>
    <w:div w:id="1351757297">
      <w:bodyDiv w:val="1"/>
      <w:marLeft w:val="0"/>
      <w:marRight w:val="0"/>
      <w:marTop w:val="0"/>
      <w:marBottom w:val="0"/>
      <w:divBdr>
        <w:top w:val="none" w:sz="0" w:space="0" w:color="auto"/>
        <w:left w:val="none" w:sz="0" w:space="0" w:color="auto"/>
        <w:bottom w:val="none" w:sz="0" w:space="0" w:color="auto"/>
        <w:right w:val="none" w:sz="0" w:space="0" w:color="auto"/>
      </w:divBdr>
    </w:div>
    <w:div w:id="1543058653">
      <w:bodyDiv w:val="1"/>
      <w:marLeft w:val="0"/>
      <w:marRight w:val="0"/>
      <w:marTop w:val="0"/>
      <w:marBottom w:val="0"/>
      <w:divBdr>
        <w:top w:val="none" w:sz="0" w:space="0" w:color="auto"/>
        <w:left w:val="none" w:sz="0" w:space="0" w:color="auto"/>
        <w:bottom w:val="none" w:sz="0" w:space="0" w:color="auto"/>
        <w:right w:val="none" w:sz="0" w:space="0" w:color="auto"/>
      </w:divBdr>
    </w:div>
    <w:div w:id="1553467916">
      <w:bodyDiv w:val="1"/>
      <w:marLeft w:val="0"/>
      <w:marRight w:val="0"/>
      <w:marTop w:val="0"/>
      <w:marBottom w:val="0"/>
      <w:divBdr>
        <w:top w:val="none" w:sz="0" w:space="0" w:color="auto"/>
        <w:left w:val="none" w:sz="0" w:space="0" w:color="auto"/>
        <w:bottom w:val="none" w:sz="0" w:space="0" w:color="auto"/>
        <w:right w:val="none" w:sz="0" w:space="0" w:color="auto"/>
      </w:divBdr>
    </w:div>
    <w:div w:id="1617180828">
      <w:bodyDiv w:val="1"/>
      <w:marLeft w:val="0"/>
      <w:marRight w:val="0"/>
      <w:marTop w:val="0"/>
      <w:marBottom w:val="0"/>
      <w:divBdr>
        <w:top w:val="none" w:sz="0" w:space="0" w:color="auto"/>
        <w:left w:val="none" w:sz="0" w:space="0" w:color="auto"/>
        <w:bottom w:val="none" w:sz="0" w:space="0" w:color="auto"/>
        <w:right w:val="none" w:sz="0" w:space="0" w:color="auto"/>
      </w:divBdr>
    </w:div>
    <w:div w:id="1627538752">
      <w:bodyDiv w:val="1"/>
      <w:marLeft w:val="0"/>
      <w:marRight w:val="0"/>
      <w:marTop w:val="0"/>
      <w:marBottom w:val="0"/>
      <w:divBdr>
        <w:top w:val="none" w:sz="0" w:space="0" w:color="auto"/>
        <w:left w:val="none" w:sz="0" w:space="0" w:color="auto"/>
        <w:bottom w:val="none" w:sz="0" w:space="0" w:color="auto"/>
        <w:right w:val="none" w:sz="0" w:space="0" w:color="auto"/>
      </w:divBdr>
    </w:div>
    <w:div w:id="1634602396">
      <w:bodyDiv w:val="1"/>
      <w:marLeft w:val="0"/>
      <w:marRight w:val="0"/>
      <w:marTop w:val="0"/>
      <w:marBottom w:val="0"/>
      <w:divBdr>
        <w:top w:val="none" w:sz="0" w:space="0" w:color="auto"/>
        <w:left w:val="none" w:sz="0" w:space="0" w:color="auto"/>
        <w:bottom w:val="none" w:sz="0" w:space="0" w:color="auto"/>
        <w:right w:val="none" w:sz="0" w:space="0" w:color="auto"/>
      </w:divBdr>
    </w:div>
    <w:div w:id="1783840482">
      <w:bodyDiv w:val="1"/>
      <w:marLeft w:val="0"/>
      <w:marRight w:val="0"/>
      <w:marTop w:val="0"/>
      <w:marBottom w:val="0"/>
      <w:divBdr>
        <w:top w:val="none" w:sz="0" w:space="0" w:color="auto"/>
        <w:left w:val="none" w:sz="0" w:space="0" w:color="auto"/>
        <w:bottom w:val="none" w:sz="0" w:space="0" w:color="auto"/>
        <w:right w:val="none" w:sz="0" w:space="0" w:color="auto"/>
      </w:divBdr>
    </w:div>
    <w:div w:id="1787776186">
      <w:bodyDiv w:val="1"/>
      <w:marLeft w:val="0"/>
      <w:marRight w:val="0"/>
      <w:marTop w:val="0"/>
      <w:marBottom w:val="0"/>
      <w:divBdr>
        <w:top w:val="none" w:sz="0" w:space="0" w:color="auto"/>
        <w:left w:val="none" w:sz="0" w:space="0" w:color="auto"/>
        <w:bottom w:val="none" w:sz="0" w:space="0" w:color="auto"/>
        <w:right w:val="none" w:sz="0" w:space="0" w:color="auto"/>
      </w:divBdr>
    </w:div>
    <w:div w:id="1811483795">
      <w:bodyDiv w:val="1"/>
      <w:marLeft w:val="0"/>
      <w:marRight w:val="0"/>
      <w:marTop w:val="0"/>
      <w:marBottom w:val="0"/>
      <w:divBdr>
        <w:top w:val="none" w:sz="0" w:space="0" w:color="auto"/>
        <w:left w:val="none" w:sz="0" w:space="0" w:color="auto"/>
        <w:bottom w:val="none" w:sz="0" w:space="0" w:color="auto"/>
        <w:right w:val="none" w:sz="0" w:space="0" w:color="auto"/>
      </w:divBdr>
    </w:div>
    <w:div w:id="1829513799">
      <w:bodyDiv w:val="1"/>
      <w:marLeft w:val="0"/>
      <w:marRight w:val="0"/>
      <w:marTop w:val="0"/>
      <w:marBottom w:val="0"/>
      <w:divBdr>
        <w:top w:val="none" w:sz="0" w:space="0" w:color="auto"/>
        <w:left w:val="none" w:sz="0" w:space="0" w:color="auto"/>
        <w:bottom w:val="none" w:sz="0" w:space="0" w:color="auto"/>
        <w:right w:val="none" w:sz="0" w:space="0" w:color="auto"/>
      </w:divBdr>
    </w:div>
    <w:div w:id="1832523465">
      <w:bodyDiv w:val="1"/>
      <w:marLeft w:val="0"/>
      <w:marRight w:val="0"/>
      <w:marTop w:val="0"/>
      <w:marBottom w:val="0"/>
      <w:divBdr>
        <w:top w:val="none" w:sz="0" w:space="0" w:color="auto"/>
        <w:left w:val="none" w:sz="0" w:space="0" w:color="auto"/>
        <w:bottom w:val="none" w:sz="0" w:space="0" w:color="auto"/>
        <w:right w:val="none" w:sz="0" w:space="0" w:color="auto"/>
      </w:divBdr>
    </w:div>
    <w:div w:id="1860972260">
      <w:bodyDiv w:val="1"/>
      <w:marLeft w:val="0"/>
      <w:marRight w:val="0"/>
      <w:marTop w:val="0"/>
      <w:marBottom w:val="0"/>
      <w:divBdr>
        <w:top w:val="none" w:sz="0" w:space="0" w:color="auto"/>
        <w:left w:val="none" w:sz="0" w:space="0" w:color="auto"/>
        <w:bottom w:val="none" w:sz="0" w:space="0" w:color="auto"/>
        <w:right w:val="none" w:sz="0" w:space="0" w:color="auto"/>
      </w:divBdr>
    </w:div>
    <w:div w:id="19963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document/redirect/402676008/2017" TargetMode="External"/><Relationship Id="rId18" Type="http://schemas.openxmlformats.org/officeDocument/2006/relationships/hyperlink" Target="https://internet.garant.ru/document/redirect/402676008/201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402676008/2021" TargetMode="External"/><Relationship Id="rId17" Type="http://schemas.openxmlformats.org/officeDocument/2006/relationships/hyperlink" Target="https://internet.garant.ru/document/redirect/404969983/1000" TargetMode="External"/><Relationship Id="rId2" Type="http://schemas.openxmlformats.org/officeDocument/2006/relationships/numbering" Target="numbering.xml"/><Relationship Id="rId16" Type="http://schemas.openxmlformats.org/officeDocument/2006/relationships/hyperlink" Target="https://internet.garant.ru/document/redirect/402676008/201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2676008/2015" TargetMode="External"/><Relationship Id="rId5" Type="http://schemas.openxmlformats.org/officeDocument/2006/relationships/webSettings" Target="webSettings.xml"/><Relationship Id="rId15" Type="http://schemas.openxmlformats.org/officeDocument/2006/relationships/hyperlink" Target="https://internet.garant.ru/document/redirect/402676008/2017" TargetMode="External"/><Relationship Id="rId10" Type="http://schemas.openxmlformats.org/officeDocument/2006/relationships/hyperlink" Target="https://internet.garant.ru/document/redirect/555333/0" TargetMode="External"/><Relationship Id="rId19" Type="http://schemas.openxmlformats.org/officeDocument/2006/relationships/hyperlink" Target="https://internet.garant.ru/document/redirect/70465940/0"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document/redirect/402676008/20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E403D-01D8-4C8A-964A-72986F10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8</Pages>
  <Words>2645</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Вераника</dc:creator>
  <cp:lastModifiedBy>User Windows</cp:lastModifiedBy>
  <cp:revision>14</cp:revision>
  <cp:lastPrinted>2022-12-29T01:12:00Z</cp:lastPrinted>
  <dcterms:created xsi:type="dcterms:W3CDTF">2022-02-18T05:58:00Z</dcterms:created>
  <dcterms:modified xsi:type="dcterms:W3CDTF">2023-08-18T06:08:00Z</dcterms:modified>
</cp:coreProperties>
</file>